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5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3.3.0 -->
  <w:body>
    <w:p w14:paraId="5B2A1588">
      <w:pPr>
        <w:pStyle w:val="PlainText"/>
        <w:ind w:firstLine="560" w:firstLineChars="200"/>
        <w:jc w:val="center"/>
        <w:rPr>
          <w:rFonts w:ascii="Times New Roman" w:cs="Times New Roman" w:eastAsia="黑体" w:hAnsi="Times New Roman" w:hint="default"/>
          <w:sz w:val="28"/>
          <w:szCs w:val="28"/>
        </w:rPr>
      </w:pPr>
      <w:r>
        <w:rPr>
          <w:rFonts w:ascii="Times New Roman" w:cs="Times New Roman" w:eastAsia="黑体" w:hAnsi="Times New Roman" w:hint="default"/>
          <w:sz w:val="28"/>
          <w:szCs w:val="28"/>
        </w:rPr>
        <w:drawing>
          <wp:anchor allowOverlap="1" behindDoc="0" layoutInCell="1" locked="0" relativeHeight="251658240" simplePos="0">
            <wp:simplePos x="0" y="0"/>
            <wp:positionH relativeFrom="page">
              <wp:posOffset>11226800</wp:posOffset>
            </wp:positionH>
            <wp:positionV relativeFrom="topMargin">
              <wp:posOffset>11252200</wp:posOffset>
            </wp:positionV>
            <wp:extent cx="419100" cy="431800"/>
            <wp:wrapNone/>
            <wp:docPr id="10002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cs="Times New Roman" w:eastAsia="黑体" w:hAnsi="Times New Roman" w:hint="default"/>
          <w:sz w:val="28"/>
          <w:szCs w:val="28"/>
        </w:rPr>
        <w:t>第6讲　长度与时间的测量　机械运动</w:t>
      </w:r>
    </w:p>
    <w:p w14:paraId="10874AE7">
      <w:pPr>
        <w:pStyle w:val="PlainText"/>
        <w:ind w:firstLine="560" w:firstLineChars="200"/>
        <w:jc w:val="center"/>
        <w:rPr>
          <w:rFonts w:ascii="Times New Roman" w:cs="Times New Roman" w:eastAsia="黑体" w:hAnsi="Times New Roman" w:hint="default"/>
          <w:sz w:val="28"/>
          <w:szCs w:val="28"/>
        </w:rPr>
      </w:pPr>
      <w:r>
        <w:rPr>
          <w:rFonts w:ascii="Times New Roman" w:cs="Times New Roman" w:eastAsia="黑体" w:hAnsi="Times New Roman" w:hint="default"/>
          <w:sz w:val="28"/>
          <w:szCs w:val="28"/>
        </w:rPr>
        <w:t>甘肃真题分点练</w:t>
      </w:r>
    </w:p>
    <w:p w14:paraId="783F035B">
      <w:pPr>
        <w:pStyle w:val="PlainText"/>
        <w:ind w:firstLine="420" w:firstLineChars="200"/>
        <w:rPr>
          <w:rFonts w:ascii="Times New Roman" w:cs="Times New Roman" w:eastAsia="黑体" w:hAnsi="Times New Roman" w:hint="default"/>
          <w:color w:val="FF0000"/>
        </w:rPr>
      </w:pPr>
      <w:r>
        <w:rPr>
          <w:rFonts w:ascii="Times New Roman" w:cs="Times New Roman" w:eastAsia="黑体" w:hAnsi="Times New Roman" w:hint="default"/>
          <w:color w:val="FF0000"/>
        </w:rPr>
        <w:t>命题点1　长度的测量</w:t>
      </w:r>
    </w:p>
    <w:p w14:paraId="730D68E5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color w:val="FF0000"/>
        </w:rPr>
        <w:t>1．(</w:t>
      </w:r>
      <w:r>
        <w:rPr>
          <w:rFonts w:ascii="Times New Roman" w:cs="Times New Roman" w:eastAsia="楷体_GB2312" w:hAnsi="Times New Roman" w:hint="default"/>
          <w:color w:val="FF0000"/>
        </w:rPr>
        <w:t>2023·省卷15题节选</w:t>
      </w:r>
      <w:r>
        <w:rPr>
          <w:rFonts w:ascii="Times New Roman" w:cs="Times New Roman" w:hAnsi="Times New Roman" w:hint="default"/>
          <w:color w:val="FF0000"/>
        </w:rPr>
        <w:t>)</w:t>
      </w:r>
      <w:r>
        <w:rPr>
          <w:rFonts w:ascii="Times New Roman" w:cs="Times New Roman" w:hAnsi="Times New Roman" w:hint="default"/>
        </w:rPr>
        <w:t>如图所示，木条的长度为</w:t>
      </w:r>
      <w:r>
        <w:rPr>
          <w:rFonts w:ascii="Times New Roman" w:cs="Times New Roman" w:hAnsi="Times New Roman" w:hint="default"/>
          <w:color w:val="FF0000"/>
          <w:u w:color="000000" w:val="single"/>
        </w:rPr>
        <w:t>2.70</w:t>
      </w:r>
      <w:r>
        <w:rPr>
          <w:rFonts w:ascii="Times New Roman" w:cs="Times New Roman" w:hAnsi="Times New Roman" w:hint="default"/>
          <w:i/>
        </w:rPr>
        <w:t>cm</w:t>
      </w:r>
      <w:r>
        <w:rPr>
          <w:rFonts w:ascii="Times New Roman" w:cs="Times New Roman" w:hAnsi="Times New Roman" w:hint="default"/>
        </w:rPr>
        <w:t>。</w:t>
      </w:r>
    </w:p>
    <w:p w14:paraId="2CF4F35A">
      <w:pPr>
        <w:pStyle w:val="PlainText"/>
        <w:ind w:firstLine="420" w:firstLineChars="200"/>
        <w:jc w:val="center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drawing>
          <wp:inline distB="0" distL="114300" distR="114300" distT="0">
            <wp:extent cx="1238250" cy="476250"/>
            <wp:effectExtent b="0" l="0" r="0" t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297F81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  <w:color w:val="FF0000"/>
        </w:rPr>
        <w:t>2．(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2023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·兰州24题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)</w:t>
      </w:r>
      <w:r>
        <w:rPr>
          <w:rFonts w:ascii="Times New Roman" w:cs="Times New Roman" w:hAnsi="Times New Roman" w:hint="default"/>
          <w:i w:val="0"/>
          <w:iCs w:val="0"/>
        </w:rPr>
        <w:t>为了测出细铜丝的直径，小亮把细铜丝在铅笔上紧密排绕20圈，如图所示，用分度值为1 mm的刻度尺测得这20圈的总宽度为</w:t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</w:rPr>
        <w:t>4.20</w:t>
      </w:r>
      <w:r>
        <w:rPr>
          <w:rFonts w:ascii="Times New Roman" w:cs="Times New Roman" w:hAnsi="Times New Roman" w:hint="default"/>
          <w:i w:val="0"/>
          <w:iCs w:val="0"/>
        </w:rPr>
        <w:t>cm，可算出细铜丝的直径约为</w:t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</w:rPr>
        <w:t>2.1</w:t>
      </w:r>
      <w:r>
        <w:rPr>
          <w:rFonts w:ascii="Times New Roman" w:cs="Times New Roman" w:hAnsi="Times New Roman" w:hint="default"/>
          <w:i w:val="0"/>
          <w:iCs w:val="0"/>
        </w:rPr>
        <w:t>mm。</w:t>
      </w:r>
    </w:p>
    <w:p w14:paraId="61F20C4F">
      <w:pPr>
        <w:pStyle w:val="PlainText"/>
        <w:ind w:firstLine="420" w:firstLineChars="200"/>
        <w:jc w:val="center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drawing>
          <wp:inline distB="0" distL="114300" distR="114300" distT="0">
            <wp:extent cx="1790700" cy="400050"/>
            <wp:effectExtent b="0" l="0" r="0" t="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50B343">
      <w:pPr>
        <w:pStyle w:val="PlainText"/>
        <w:ind w:firstLine="420" w:firstLineChars="200"/>
        <w:rPr>
          <w:rFonts w:ascii="Times New Roman" w:cs="Times New Roman" w:eastAsia="黑体" w:hAnsi="Times New Roman" w:hint="default"/>
          <w:color w:val="FF0000"/>
        </w:rPr>
      </w:pPr>
      <w:r>
        <w:rPr>
          <w:rFonts w:ascii="Times New Roman" w:cs="Times New Roman" w:eastAsia="黑体" w:hAnsi="Times New Roman" w:hint="default"/>
          <w:color w:val="FF0000"/>
        </w:rPr>
        <w:t>命题点2　长度、时间、速度的估测</w:t>
      </w:r>
    </w:p>
    <w:p w14:paraId="4DF35368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color w:val="FF0000"/>
        </w:rPr>
        <w:t>3．</w:t>
      </w:r>
      <w:r>
        <w:rPr>
          <w:rFonts w:ascii="Times New Roman" w:cs="Times New Roman" w:hAnsi="Times New Roman" w:hint="default"/>
        </w:rPr>
        <w:t>判断下列估测是否符合实际。</w:t>
      </w:r>
    </w:p>
    <w:p w14:paraId="00812E91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(1)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(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2024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·兰州1题A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)</w:t>
      </w:r>
      <w:r>
        <w:rPr>
          <w:rFonts w:ascii="Times New Roman" w:cs="Times New Roman" w:hAnsi="Times New Roman" w:hint="default"/>
          <w:i w:val="0"/>
          <w:iCs w:val="0"/>
        </w:rPr>
        <w:t>操场篮球架上的篮圈距地面的高度约为5 m。(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×</w:t>
      </w:r>
      <w:r>
        <w:rPr>
          <w:rFonts w:ascii="Times New Roman" w:cs="Times New Roman" w:hAnsi="Times New Roman" w:hint="default"/>
          <w:i w:val="0"/>
          <w:iCs w:val="0"/>
        </w:rPr>
        <w:t>)</w:t>
      </w:r>
    </w:p>
    <w:p w14:paraId="4362CBE5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(2)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(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2023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·省卷1题D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)</w:t>
      </w:r>
      <w:r>
        <w:rPr>
          <w:rFonts w:ascii="Times New Roman" w:cs="Times New Roman" w:hAnsi="Times New Roman" w:hint="default"/>
          <w:i w:val="0"/>
          <w:iCs w:val="0"/>
        </w:rPr>
        <w:t>人正常步行速度约为6 m/s。(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×</w:t>
      </w:r>
      <w:r>
        <w:rPr>
          <w:rFonts w:ascii="Times New Roman" w:cs="Times New Roman" w:hAnsi="Times New Roman" w:hint="default"/>
          <w:i w:val="0"/>
          <w:iCs w:val="0"/>
        </w:rPr>
        <w:t>)</w:t>
      </w:r>
    </w:p>
    <w:p w14:paraId="72CC2401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(3)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(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2023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·省卷1题C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)</w:t>
      </w:r>
      <w:r>
        <w:rPr>
          <w:rFonts w:ascii="Times New Roman" w:cs="Times New Roman" w:hAnsi="Times New Roman" w:hint="default"/>
          <w:i w:val="0"/>
          <w:iCs w:val="0"/>
        </w:rPr>
        <w:t>物理课本中一张纸的厚度约为1 mm。(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×</w:t>
      </w:r>
      <w:r>
        <w:rPr>
          <w:rFonts w:ascii="Times New Roman" w:cs="Times New Roman" w:hAnsi="Times New Roman" w:hint="default"/>
          <w:i w:val="0"/>
          <w:iCs w:val="0"/>
        </w:rPr>
        <w:t>)</w:t>
      </w:r>
    </w:p>
    <w:p w14:paraId="42F045CF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(4)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(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2023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·兰州4题B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)</w:t>
      </w:r>
      <w:r>
        <w:rPr>
          <w:rFonts w:ascii="Times New Roman" w:cs="Times New Roman" w:hAnsi="Times New Roman" w:hint="default"/>
          <w:i w:val="0"/>
          <w:iCs w:val="0"/>
        </w:rPr>
        <w:t>学生座椅的高度约为40 dm。(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×</w:t>
      </w:r>
      <w:r>
        <w:rPr>
          <w:rFonts w:ascii="Times New Roman" w:cs="Times New Roman" w:hAnsi="Times New Roman" w:hint="default"/>
          <w:i w:val="0"/>
          <w:iCs w:val="0"/>
        </w:rPr>
        <w:t>)</w:t>
      </w:r>
    </w:p>
    <w:p w14:paraId="3B12CDCB">
      <w:pPr>
        <w:pStyle w:val="PlainText"/>
        <w:ind w:firstLine="420" w:firstLineChars="200"/>
        <w:rPr>
          <w:rFonts w:ascii="Times New Roman" w:cs="Times New Roman" w:eastAsia="黑体" w:hAnsi="Times New Roman" w:hint="default"/>
          <w:color w:val="FF0000"/>
        </w:rPr>
      </w:pPr>
      <w:r>
        <w:rPr>
          <w:rFonts w:ascii="Times New Roman" w:cs="Times New Roman" w:eastAsia="黑体" w:hAnsi="Times New Roman" w:hint="default"/>
          <w:color w:val="FF0000"/>
        </w:rPr>
        <w:t>命题点3　运动的描述、参照物</w:t>
      </w:r>
    </w:p>
    <w:p w14:paraId="30EF9F72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  <w:color w:val="FF0000"/>
        </w:rPr>
        <w:t>4．(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2024·省卷8题节选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)</w:t>
      </w:r>
      <w:r>
        <w:rPr>
          <w:rFonts w:ascii="Times New Roman" w:cs="Times New Roman" w:hAnsi="Times New Roman" w:hint="default"/>
          <w:i w:val="0"/>
          <w:iCs w:val="0"/>
        </w:rPr>
        <w:t>我国高铁总里程居世界第一，人们出行更加方便快捷。小红和父母外出旅游，她们乘坐的高铁正以300 km/h的速度在水平轨道上向南匀速直线行驶，旁边平行铁轨上一列普通列车以120 km/h的速度也向南行驶，以普通列车为参照物，小红向</w:t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</w:rPr>
        <w:t>南</w:t>
      </w:r>
      <w:r>
        <w:rPr>
          <w:rFonts w:ascii="Times New Roman" w:cs="Times New Roman" w:hAnsi="Times New Roman" w:hint="default"/>
          <w:i w:val="0"/>
          <w:iCs w:val="0"/>
        </w:rPr>
        <w:t>(选填“南”或“北”)运动。</w:t>
      </w:r>
    </w:p>
    <w:p w14:paraId="396DBF1B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color w:val="FF0000"/>
        </w:rPr>
        <w:t>5．(</w:t>
      </w:r>
      <w:r>
        <w:rPr>
          <w:rFonts w:ascii="Times New Roman" w:cs="Times New Roman" w:eastAsia="楷体_GB2312" w:hAnsi="Times New Roman" w:hint="default"/>
          <w:color w:val="FF0000"/>
        </w:rPr>
        <w:t>2024·兰州12题节选</w:t>
      </w:r>
      <w:r>
        <w:rPr>
          <w:rFonts w:ascii="Times New Roman" w:cs="Times New Roman" w:hAnsi="Times New Roman" w:hint="default"/>
          <w:color w:val="FF0000"/>
        </w:rPr>
        <w:t>)</w:t>
      </w:r>
      <w:r>
        <w:rPr>
          <w:rFonts w:ascii="Times New Roman" w:cs="Times New Roman" w:hAnsi="Times New Roman" w:hint="default"/>
        </w:rPr>
        <w:t>“天舟四号”货运飞船由长征七号运载火箭成功发射，历经数小时的飞行后与“天和”核心舱成功对接，以上升的火箭为参照物，地面是</w:t>
      </w:r>
      <w:r>
        <w:rPr>
          <w:rFonts w:ascii="Times New Roman" w:cs="Times New Roman" w:hAnsi="Times New Roman" w:hint="default"/>
          <w:color w:val="FF0000"/>
          <w:u w:color="000000" w:val="single"/>
        </w:rPr>
        <w:t>运动</w:t>
      </w:r>
      <w:r>
        <w:rPr>
          <w:rFonts w:ascii="Times New Roman" w:cs="Times New Roman" w:hAnsi="Times New Roman" w:hint="default"/>
        </w:rPr>
        <w:t>(选填“运动”或“静止”)的。</w:t>
      </w:r>
    </w:p>
    <w:p w14:paraId="6A76410E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color w:val="FF0000"/>
        </w:rPr>
        <w:t>6．(</w:t>
      </w:r>
      <w:r>
        <w:rPr>
          <w:rFonts w:ascii="Times New Roman" w:cs="Times New Roman" w:eastAsia="楷体_GB2312" w:hAnsi="Times New Roman" w:hint="default"/>
          <w:color w:val="FF0000"/>
        </w:rPr>
        <w:t>2023</w:t>
      </w:r>
      <w:r>
        <w:rPr>
          <w:rFonts w:ascii="Times New Roman" w:cs="Times New Roman" w:eastAsia="楷体_GB2312" w:hAnsi="Times New Roman" w:hint="default"/>
          <w:color w:val="FF0000"/>
        </w:rPr>
        <w:t>·庆阳16题</w:t>
      </w:r>
      <w:r>
        <w:rPr>
          <w:rFonts w:ascii="Times New Roman" w:cs="Times New Roman" w:hAnsi="Times New Roman" w:hint="default"/>
          <w:color w:val="FF0000"/>
        </w:rPr>
        <w:t>)</w:t>
      </w:r>
      <w:r>
        <w:rPr>
          <w:rFonts w:ascii="Times New Roman" w:cs="Times New Roman" w:hAnsi="Times New Roman" w:hint="default"/>
        </w:rPr>
        <w:t>一千多年前，唐朝的大诗人李白曾在芜湖感叹长江的壮美景观：“天门中断楚江开，碧水东流至此回。两岸青山相对出，孤帆一片日边来”。从物理学的角度看，“两岸青山相对出”和“孤帆一片日边来”所选的参照物分别是</w:t>
      </w:r>
      <w:r>
        <w:rPr>
          <w:rFonts w:ascii="Times New Roman" w:cs="Times New Roman" w:hAnsi="Times New Roman" w:hint="default"/>
          <w:color w:val="FF0000"/>
          <w:u w:color="000000" w:val="single"/>
        </w:rPr>
        <w:t>船</w:t>
      </w:r>
      <w:r>
        <w:rPr>
          <w:rFonts w:ascii="Times New Roman" w:cs="Times New Roman" w:hAnsi="Times New Roman" w:hint="default"/>
        </w:rPr>
        <w:t>和</w:t>
      </w:r>
      <w:r>
        <w:rPr>
          <w:rFonts w:ascii="Times New Roman" w:cs="Times New Roman" w:hAnsi="Times New Roman" w:hint="default"/>
          <w:color w:val="FF0000"/>
          <w:u w:color="000000" w:val="single"/>
        </w:rPr>
        <w:t>青山(或两岸、地面)</w:t>
      </w:r>
      <w:r>
        <w:rPr>
          <w:rFonts w:ascii="Times New Roman" w:cs="Times New Roman" w:hAnsi="Times New Roman" w:hint="default"/>
        </w:rPr>
        <w:t>。</w:t>
      </w:r>
    </w:p>
    <w:p w14:paraId="77CEEAE2">
      <w:pPr>
        <w:pStyle w:val="PlainText"/>
        <w:ind w:firstLine="420" w:firstLineChars="200"/>
        <w:rPr>
          <w:rFonts w:ascii="Times New Roman" w:cs="Times New Roman" w:eastAsia="黑体" w:hAnsi="Times New Roman" w:hint="default"/>
          <w:color w:val="FF0000"/>
        </w:rPr>
      </w:pPr>
      <w:r>
        <w:rPr>
          <w:rFonts w:ascii="Times New Roman" w:cs="Times New Roman" w:eastAsia="黑体" w:hAnsi="Times New Roman" w:hint="default"/>
          <w:color w:val="FF0000"/>
        </w:rPr>
        <w:t>命题点4　速度的理解及相关计算</w:t>
      </w:r>
    </w:p>
    <w:p w14:paraId="0929E85B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color w:val="FF0000"/>
        </w:rPr>
        <w:t>7．(</w:t>
      </w:r>
      <w:r>
        <w:rPr>
          <w:rFonts w:ascii="Times New Roman" w:cs="Times New Roman" w:eastAsia="楷体_GB2312" w:hAnsi="Times New Roman" w:hint="default"/>
          <w:color w:val="FF0000"/>
        </w:rPr>
        <w:t>2024·兰州19题</w:t>
      </w:r>
      <w:r>
        <w:rPr>
          <w:rFonts w:ascii="Times New Roman" w:cs="Times New Roman" w:hAnsi="Times New Roman" w:hint="default"/>
          <w:color w:val="FF0000"/>
        </w:rPr>
        <w:t>)</w:t>
      </w:r>
      <w:r>
        <w:rPr>
          <w:rFonts w:ascii="Times New Roman" w:cs="Times New Roman" w:hAnsi="Times New Roman" w:hint="default"/>
        </w:rPr>
        <w:t>观察如图所示的</w:t>
      </w:r>
      <w:r>
        <w:rPr>
          <w:rFonts w:ascii="Times New Roman" w:cs="Times New Roman" w:hAnsi="Times New Roman" w:hint="default"/>
          <w:i/>
          <w:iCs/>
        </w:rPr>
        <w:t>s</w:t>
      </w:r>
      <w:r>
        <w:rPr>
          <w:rFonts w:ascii="Times New Roman" w:cs="Times New Roman" w:hAnsi="Times New Roman" w:hint="default"/>
        </w:rPr>
        <w:t>－</w:t>
      </w:r>
      <w:r>
        <w:rPr>
          <w:rFonts w:ascii="Times New Roman" w:cs="Times New Roman" w:hAnsi="Times New Roman" w:hint="default"/>
          <w:i/>
          <w:iCs/>
        </w:rPr>
        <w:t>t</w:t>
      </w:r>
      <w:r>
        <w:rPr>
          <w:rFonts w:ascii="Times New Roman" w:cs="Times New Roman" w:hAnsi="Times New Roman" w:hint="default"/>
        </w:rPr>
        <w:t>图象，请在坐标系中画出对应的</w:t>
      </w:r>
      <w:r>
        <w:rPr>
          <w:rFonts w:ascii="Times New Roman" w:cs="Times New Roman" w:hAnsi="Times New Roman" w:hint="default"/>
          <w:i/>
          <w:iCs/>
        </w:rPr>
        <w:t>v</w:t>
      </w:r>
      <w:r>
        <w:rPr>
          <w:rFonts w:ascii="Times New Roman" w:cs="Times New Roman" w:hAnsi="Times New Roman" w:hint="default"/>
        </w:rPr>
        <w:t>－</w:t>
      </w:r>
      <w:r>
        <w:rPr>
          <w:rFonts w:ascii="Times New Roman" w:cs="Times New Roman" w:hAnsi="Times New Roman" w:hint="default"/>
          <w:i/>
          <w:iCs/>
        </w:rPr>
        <w:t>t</w:t>
      </w:r>
      <w:r>
        <w:rPr>
          <w:rFonts w:ascii="Times New Roman" w:cs="Times New Roman" w:hAnsi="Times New Roman" w:hint="default"/>
        </w:rPr>
        <w:t>图象。</w:t>
      </w:r>
    </w:p>
    <w:p w14:paraId="5F775C84">
      <w:pPr>
        <w:pStyle w:val="PlainText"/>
        <w:ind w:firstLine="420" w:firstLineChars="200"/>
        <w:jc w:val="both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drawing>
          <wp:inline distB="0" distL="114300" distR="114300" distT="0">
            <wp:extent cx="1485900" cy="1466850"/>
            <wp:effectExtent b="0" l="0" r="0" t="0"/>
            <wp:docPr id="43" name="图片 4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49"/>
                    <pic:cNvPicPr>
                      <a:picLocks noChangeAspect="1"/>
                    </pic:cNvPicPr>
                  </pic:nvPicPr>
                  <pic:blipFill>
                    <a:blip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cs="Times New Roman" w:hAnsi="Times New Roman" w:hint="default"/>
          <w:lang w:eastAsia="zh-CN" w:val="en-US"/>
        </w:rPr>
        <w:t xml:space="preserve">   </w:t>
      </w:r>
      <w:r>
        <w:rPr>
          <w:rFonts w:ascii="Times New Roman" w:cs="Times New Roman" w:hAnsi="Times New Roman" w:hint="default"/>
          <w:lang w:eastAsia="zh-CN" w:val="en-US"/>
        </w:rPr>
        <w:drawing>
          <wp:inline distB="0" distL="114300" distR="114300" distT="0">
            <wp:extent cx="1527175" cy="1403350"/>
            <wp:effectExtent b="6350" l="0" r="15875" t="0"/>
            <wp:docPr descr="W33C-1"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W33C-1" id="44" name="图片 4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7175" cy="140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cs="Times New Roman" w:hAnsi="Times New Roman" w:hint="default"/>
          <w:lang w:eastAsia="zh-CN" w:val="en-US"/>
        </w:rPr>
        <w:t xml:space="preserve">  </w:t>
      </w:r>
      <w:r>
        <w:rPr>
          <w:rFonts w:ascii="Times New Roman" w:cs="Times New Roman" w:hAnsi="Times New Roman" w:hint="default"/>
        </w:rPr>
        <w:drawing>
          <wp:inline distB="0" distL="114300" distR="114300" distT="0">
            <wp:extent cx="1600200" cy="1457325"/>
            <wp:effectExtent b="9525" l="0" r="0" t="0"/>
            <wp:docPr id="45" name="图片 4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FBDF3B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color w:val="FF0000"/>
        </w:rPr>
        <w:t>8．(</w:t>
      </w:r>
      <w:r>
        <w:rPr>
          <w:rFonts w:ascii="Times New Roman" w:cs="Times New Roman" w:eastAsia="楷体_GB2312" w:hAnsi="Times New Roman" w:hint="default"/>
          <w:color w:val="FF0000"/>
        </w:rPr>
        <w:t>2023</w:t>
      </w:r>
      <w:r>
        <w:rPr>
          <w:rFonts w:ascii="Times New Roman" w:cs="Times New Roman" w:eastAsia="楷体_GB2312" w:hAnsi="Times New Roman" w:hint="default"/>
          <w:color w:val="FF0000"/>
        </w:rPr>
        <w:t>·兰州</w:t>
      </w:r>
      <w:r>
        <w:rPr>
          <w:rFonts w:ascii="Times New Roman" w:cs="Times New Roman" w:eastAsia="楷体_GB2312" w:hAnsi="Times New Roman" w:hint="default"/>
          <w:i/>
          <w:color w:val="FF0000"/>
        </w:rPr>
        <w:t>B</w:t>
      </w:r>
      <w:r>
        <w:rPr>
          <w:rFonts w:ascii="Times New Roman" w:cs="Times New Roman" w:eastAsia="楷体_GB2312" w:hAnsi="Times New Roman" w:hint="default"/>
          <w:color w:val="FF0000"/>
        </w:rPr>
        <w:t>卷4题</w:t>
      </w:r>
      <w:r>
        <w:rPr>
          <w:rFonts w:ascii="Times New Roman" w:cs="Times New Roman" w:hAnsi="Times New Roman" w:hint="default"/>
          <w:color w:val="FF0000"/>
        </w:rPr>
        <w:t>)</w:t>
      </w:r>
      <w:r>
        <w:rPr>
          <w:rFonts w:ascii="Times New Roman" w:cs="Times New Roman" w:hAnsi="Times New Roman" w:hint="default"/>
        </w:rPr>
        <w:t>如图所示，能正确反映物体做匀速直线运动的图象是</w:t>
      </w:r>
      <w:r>
        <w:rPr>
          <w:rFonts w:ascii="Times New Roman" w:cs="Times New Roman" w:hAnsi="Times New Roman" w:hint="default"/>
          <w:i w:val="0"/>
          <w:iCs w:val="0"/>
        </w:rPr>
        <w:t>(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B</w:t>
      </w:r>
      <w:r>
        <w:rPr>
          <w:rFonts w:ascii="Times New Roman" w:cs="Times New Roman" w:hAnsi="Times New Roman" w:hint="default"/>
          <w:i w:val="0"/>
          <w:iCs w:val="0"/>
        </w:rPr>
        <w:t>)</w:t>
      </w:r>
    </w:p>
    <w:p w14:paraId="34358118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drawing>
          <wp:inline distB="0" distL="114300" distR="114300" distT="0">
            <wp:extent cx="1009650" cy="914400"/>
            <wp:effectExtent b="0" l="0" r="0" t="0"/>
            <wp:docPr id="46" name="图片 4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5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cs="Times New Roman" w:hAnsi="Times New Roman" w:hint="default"/>
          <w:lang w:eastAsia="zh-CN" w:val="en-US"/>
        </w:rPr>
        <w:t xml:space="preserve">   </w:t>
      </w:r>
      <w:r>
        <w:rPr>
          <w:rFonts w:ascii="Times New Roman" w:cs="Times New Roman" w:hAnsi="Times New Roman" w:hint="default"/>
        </w:rPr>
        <w:drawing>
          <wp:inline distB="0" distL="114300" distR="114300" distT="0">
            <wp:extent cx="914400" cy="933450"/>
            <wp:effectExtent b="0" l="0" r="0" t="0"/>
            <wp:docPr id="47" name="图片 4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5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cs="Times New Roman" w:hAnsi="Times New Roman" w:hint="default"/>
          <w:lang w:eastAsia="zh-CN" w:val="en-US"/>
        </w:rPr>
        <w:t xml:space="preserve">    </w:t>
      </w:r>
      <w:r>
        <w:rPr>
          <w:rFonts w:ascii="Times New Roman" w:cs="Times New Roman" w:hAnsi="Times New Roman" w:hint="default"/>
        </w:rPr>
        <w:drawing>
          <wp:inline distB="0" distL="114300" distR="114300" distT="0">
            <wp:extent cx="914400" cy="866775"/>
            <wp:effectExtent b="9525" l="0" r="0" t="0"/>
            <wp:docPr id="48" name="图片 4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5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cs="Times New Roman" w:hAnsi="Times New Roman" w:hint="default"/>
          <w:lang w:eastAsia="zh-CN" w:val="en-US"/>
        </w:rPr>
        <w:t xml:space="preserve">   </w:t>
      </w:r>
      <w:r>
        <w:rPr>
          <w:rFonts w:ascii="Times New Roman" w:cs="Times New Roman" w:hAnsi="Times New Roman" w:hint="default"/>
        </w:rPr>
        <w:drawing>
          <wp:inline distB="0" distL="114300" distR="114300" distT="0">
            <wp:extent cx="923925" cy="857250"/>
            <wp:effectExtent b="0" l="0" r="9525" t="0"/>
            <wp:docPr id="49" name="图片 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5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A248C0">
      <w:pPr>
        <w:pStyle w:val="PlainText"/>
        <w:ind w:firstLine="1050" w:firstLineChars="500"/>
        <w:rPr>
          <w:rFonts w:ascii="Times New Roman" w:cs="Times New Roman" w:eastAsia="宋体" w:hAnsi="Times New Roman" w:hint="default"/>
          <w:lang w:eastAsia="zh-CN" w:val="en-US"/>
        </w:rPr>
      </w:pPr>
      <w:r>
        <w:rPr>
          <w:rFonts w:ascii="Times New Roman" w:cs="Times New Roman" w:hAnsi="Times New Roman" w:hint="default"/>
          <w:lang w:eastAsia="zh-CN" w:val="en-US"/>
        </w:rPr>
        <w:t xml:space="preserve">A                B                 C                D </w:t>
      </w:r>
    </w:p>
    <w:p w14:paraId="7ABA3076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drawing>
          <wp:anchor allowOverlap="1" behindDoc="0" distB="0" distL="114300" distR="114300" distT="0" layoutInCell="1" locked="0" relativeHeight="251659264" simplePos="0">
            <wp:simplePos x="0" y="0"/>
            <wp:positionH relativeFrom="column">
              <wp:posOffset>3730625</wp:posOffset>
            </wp:positionH>
            <wp:positionV relativeFrom="paragraph">
              <wp:posOffset>407670</wp:posOffset>
            </wp:positionV>
            <wp:extent cx="1314450" cy="1238250"/>
            <wp:effectExtent b="0" l="0" r="0" t="0"/>
            <wp:wrapSquare wrapText="bothSides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cs="Times New Roman" w:hAnsi="Times New Roman" w:hint="default"/>
          <w:color w:val="FF0000"/>
        </w:rPr>
        <w:t>9．(</w:t>
      </w:r>
      <w:r>
        <w:rPr>
          <w:rFonts w:ascii="Times New Roman" w:cs="Times New Roman" w:eastAsia="楷体_GB2312" w:hAnsi="Times New Roman" w:hint="default"/>
          <w:color w:val="FF0000"/>
        </w:rPr>
        <w:t>2023</w:t>
      </w:r>
      <w:r>
        <w:rPr>
          <w:rFonts w:ascii="Times New Roman" w:cs="Times New Roman" w:eastAsia="楷体_GB2312" w:hAnsi="Times New Roman" w:hint="default"/>
          <w:color w:val="FF0000"/>
        </w:rPr>
        <w:t>·兰州</w:t>
      </w:r>
      <w:r>
        <w:rPr>
          <w:rFonts w:ascii="Times New Roman" w:cs="Times New Roman" w:eastAsia="楷体_GB2312" w:hAnsi="Times New Roman" w:hint="default"/>
          <w:i/>
          <w:color w:val="FF0000"/>
        </w:rPr>
        <w:t>A</w:t>
      </w:r>
      <w:r>
        <w:rPr>
          <w:rFonts w:ascii="Times New Roman" w:cs="Times New Roman" w:eastAsia="楷体_GB2312" w:hAnsi="Times New Roman" w:hint="default"/>
          <w:color w:val="FF0000"/>
        </w:rPr>
        <w:t>卷4题</w:t>
      </w:r>
      <w:r>
        <w:rPr>
          <w:rFonts w:ascii="Times New Roman" w:cs="Times New Roman" w:hAnsi="Times New Roman" w:hint="default"/>
          <w:color w:val="FF0000"/>
        </w:rPr>
        <w:t>)</w:t>
      </w:r>
      <w:r>
        <w:rPr>
          <w:rFonts w:ascii="Times New Roman" w:cs="Times New Roman" w:hAnsi="Times New Roman" w:hint="default"/>
        </w:rPr>
        <w:t>甲、乙两物体同时由同一位置开始在水平面上向东运动，它们的</w:t>
      </w:r>
      <w:r>
        <w:rPr>
          <w:rFonts w:ascii="Times New Roman" w:cs="Times New Roman" w:hAnsi="Times New Roman" w:hint="default"/>
          <w:i/>
          <w:iCs/>
        </w:rPr>
        <w:t>s</w:t>
      </w:r>
      <w:r>
        <w:rPr>
          <w:rFonts w:ascii="Times New Roman" w:cs="Times New Roman" w:hAnsi="Times New Roman" w:hint="default"/>
        </w:rPr>
        <w:t>－</w:t>
      </w:r>
      <w:r>
        <w:rPr>
          <w:rFonts w:ascii="Times New Roman" w:cs="Times New Roman" w:hAnsi="Times New Roman" w:hint="default"/>
          <w:i/>
          <w:iCs/>
        </w:rPr>
        <w:t>t</w:t>
      </w:r>
      <w:r>
        <w:rPr>
          <w:rFonts w:ascii="Times New Roman" w:cs="Times New Roman" w:hAnsi="Times New Roman" w:hint="default"/>
        </w:rPr>
        <w:t>图象如图所示。下列说法中正确的是</w:t>
      </w:r>
      <w:r>
        <w:rPr>
          <w:rFonts w:ascii="Times New Roman" w:cs="Times New Roman" w:hAnsi="Times New Roman" w:hint="default"/>
          <w:i w:val="0"/>
          <w:iCs w:val="0"/>
        </w:rPr>
        <w:t>(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D</w:t>
      </w:r>
      <w:r>
        <w:rPr>
          <w:rFonts w:ascii="Times New Roman" w:cs="Times New Roman" w:hAnsi="Times New Roman" w:hint="default"/>
          <w:i w:val="0"/>
          <w:iCs w:val="0"/>
        </w:rPr>
        <w:t>)</w:t>
      </w:r>
    </w:p>
    <w:p w14:paraId="480B85E0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/>
        </w:rPr>
      </w:pPr>
      <w:r>
        <w:rPr>
          <w:rFonts w:ascii="Times New Roman" w:cs="Times New Roman" w:hAnsi="Times New Roman" w:hint="default"/>
          <w:i w:val="0"/>
          <w:iCs/>
        </w:rPr>
        <w:t>A．第2 s末物体乙开始做匀速直线运动</w:t>
      </w:r>
    </w:p>
    <w:p w14:paraId="71A54F9F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/>
        </w:rPr>
      </w:pPr>
      <w:r>
        <w:rPr>
          <w:rFonts w:ascii="Times New Roman" w:cs="Times New Roman" w:hAnsi="Times New Roman" w:hint="default"/>
          <w:i w:val="0"/>
          <w:iCs/>
        </w:rPr>
        <w:t>B．第4 s末两物体的运动速度恰好相等</w:t>
      </w:r>
    </w:p>
    <w:p w14:paraId="510EB438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/>
        </w:rPr>
      </w:pPr>
      <w:r>
        <w:rPr>
          <w:rFonts w:ascii="Times New Roman" w:cs="Times New Roman" w:hAnsi="Times New Roman" w:hint="default"/>
          <w:i w:val="0"/>
          <w:iCs/>
        </w:rPr>
        <w:t>C．前2 s内，以物体乙为参照物，物体甲在向东运动</w:t>
      </w:r>
    </w:p>
    <w:p w14:paraId="115D6C35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/>
        </w:rPr>
      </w:pPr>
      <w:r>
        <w:rPr>
          <w:rFonts w:ascii="Times New Roman" w:cs="Times New Roman" w:hAnsi="Times New Roman" w:hint="default"/>
          <w:i w:val="0"/>
          <w:iCs/>
        </w:rPr>
        <w:t>D．前4 s内，甲、乙两物体的平均速度大小相等</w:t>
      </w:r>
    </w:p>
    <w:p w14:paraId="04D5888D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color w:val="FF0000"/>
        </w:rPr>
        <w:t>10．(</w:t>
      </w:r>
      <w:r>
        <w:rPr>
          <w:rFonts w:ascii="Times New Roman" w:cs="Times New Roman" w:eastAsia="楷体_GB2312" w:hAnsi="Times New Roman" w:hint="default"/>
          <w:color w:val="FF0000"/>
        </w:rPr>
        <w:t>2023</w:t>
      </w:r>
      <w:r>
        <w:rPr>
          <w:rFonts w:ascii="Times New Roman" w:cs="Times New Roman" w:eastAsia="楷体_GB2312" w:hAnsi="Times New Roman" w:hint="default"/>
          <w:color w:val="FF0000"/>
        </w:rPr>
        <w:t>·天水10题</w:t>
      </w:r>
      <w:r>
        <w:rPr>
          <w:rFonts w:ascii="Times New Roman" w:cs="Times New Roman" w:hAnsi="Times New Roman" w:hint="default"/>
          <w:color w:val="FF0000"/>
        </w:rPr>
        <w:t>)</w:t>
      </w:r>
      <w:r>
        <w:rPr>
          <w:rFonts w:ascii="Times New Roman" w:cs="Times New Roman" w:hAnsi="Times New Roman" w:hint="default"/>
        </w:rPr>
        <w:t>小满用水平力推水平地面上的物体，物体的</w:t>
      </w:r>
      <w:r>
        <w:rPr>
          <w:rFonts w:ascii="Times New Roman" w:cs="Times New Roman" w:hAnsi="Times New Roman" w:hint="default"/>
          <w:i/>
          <w:iCs/>
        </w:rPr>
        <w:t>v</w:t>
      </w:r>
      <w:r>
        <w:rPr>
          <w:rFonts w:ascii="Times New Roman" w:cs="Times New Roman" w:hAnsi="Times New Roman" w:hint="default"/>
        </w:rPr>
        <w:t>－</w:t>
      </w:r>
      <w:r>
        <w:rPr>
          <w:rFonts w:ascii="Times New Roman" w:cs="Times New Roman" w:hAnsi="Times New Roman" w:hint="default"/>
          <w:i/>
          <w:iCs/>
        </w:rPr>
        <w:t>t</w:t>
      </w:r>
      <w:r>
        <w:rPr>
          <w:rFonts w:ascii="Times New Roman" w:cs="Times New Roman" w:hAnsi="Times New Roman" w:hint="default"/>
        </w:rPr>
        <w:t>图象如图乙所示。</w:t>
      </w:r>
    </w:p>
    <w:p w14:paraId="0B3B390B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</w:rPr>
        <w:drawing>
          <wp:anchor allowOverlap="1" behindDoc="0" distB="0" distL="114300" distR="114300" distT="0" layoutInCell="1" locked="0" relativeHeight="251660288" simplePos="0">
            <wp:simplePos x="0" y="0"/>
            <wp:positionH relativeFrom="column">
              <wp:posOffset>3154680</wp:posOffset>
            </wp:positionH>
            <wp:positionV relativeFrom="paragraph">
              <wp:posOffset>32385</wp:posOffset>
            </wp:positionV>
            <wp:extent cx="2038350" cy="933450"/>
            <wp:effectExtent b="0" l="0" r="0" t="0"/>
            <wp:wrapSquare wrapText="bothSides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cs="Times New Roman" w:hAnsi="Times New Roman" w:hint="default"/>
          <w:i w:val="0"/>
          <w:iCs w:val="0"/>
        </w:rPr>
        <w:t>(1)物体在0～1 s处于</w:t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</w:rPr>
        <w:t>静止</w:t>
      </w:r>
      <w:r>
        <w:rPr>
          <w:rFonts w:ascii="Times New Roman" w:cs="Times New Roman" w:hAnsi="Times New Roman" w:hint="default"/>
          <w:i w:val="0"/>
          <w:iCs w:val="0"/>
        </w:rPr>
        <w:t>状态；</w:t>
      </w:r>
    </w:p>
    <w:p w14:paraId="12DE46A2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(2)物体在第2 s的速度是</w:t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</w:rPr>
        <w:t>0.5</w:t>
      </w:r>
      <w:r>
        <w:rPr>
          <w:rFonts w:ascii="Times New Roman" w:cs="Times New Roman" w:hAnsi="Times New Roman" w:hint="default"/>
          <w:i w:val="0"/>
          <w:iCs w:val="0"/>
        </w:rPr>
        <w:t>m/s；</w:t>
      </w:r>
    </w:p>
    <w:p w14:paraId="5B82EBD9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(3)物体在4～6 s内通过的路程是</w:t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</w:rPr>
        <w:t>2</w:t>
      </w:r>
      <w:r>
        <w:rPr>
          <w:rFonts w:ascii="Times New Roman" w:cs="Times New Roman" w:hAnsi="Times New Roman" w:hint="default"/>
          <w:i w:val="0"/>
          <w:iCs w:val="0"/>
          <w:u w:val="none"/>
        </w:rPr>
        <w:t>m</w:t>
      </w:r>
      <w:r>
        <w:rPr>
          <w:rFonts w:ascii="Times New Roman" w:cs="Times New Roman" w:hAnsi="Times New Roman" w:hint="default"/>
          <w:i w:val="0"/>
          <w:iCs w:val="0"/>
        </w:rPr>
        <w:t>。</w:t>
      </w:r>
    </w:p>
    <w:p w14:paraId="24D40EE2">
      <w:pPr>
        <w:pStyle w:val="PlainText"/>
        <w:spacing w:line="360" w:lineRule="auto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  <w:color w:val="FF0000"/>
        </w:rPr>
        <w:t>11．(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2023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·省卷10题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)</w:t>
      </w:r>
      <w:r>
        <w:rPr>
          <w:rFonts w:ascii="Times New Roman" w:cs="Times New Roman" w:hAnsi="Times New Roman" w:hint="default"/>
          <w:i w:val="0"/>
          <w:iCs w:val="0"/>
        </w:rPr>
        <w:t>改革开放40年以来，我国高铁已成为一张有重量的“中国名片”。小明乘坐高铁时看到路旁的树木疾速向后退去，这是以</w:t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</w:rPr>
        <w:t>车厢(或车内物体)</w:t>
      </w:r>
      <w:r>
        <w:rPr>
          <w:rFonts w:ascii="Times New Roman" w:cs="Times New Roman" w:hAnsi="Times New Roman" w:hint="default"/>
          <w:i w:val="0"/>
          <w:iCs w:val="0"/>
        </w:rPr>
        <w:t>为参照物。若某列车时速为180 km/h，合</w:t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</w:rPr>
        <w:t>50</w:t>
      </w:r>
      <w:r>
        <w:rPr>
          <w:rFonts w:ascii="Times New Roman" w:cs="Times New Roman" w:hAnsi="Times New Roman" w:hint="default"/>
          <w:i w:val="0"/>
          <w:iCs w:val="0"/>
        </w:rPr>
        <w:t>m/s。</w:t>
      </w:r>
    </w:p>
    <w:p w14:paraId="5C06552D">
      <w:pPr>
        <w:pStyle w:val="PlainText"/>
        <w:ind w:firstLine="560" w:firstLineChars="200"/>
        <w:jc w:val="center"/>
        <w:rPr>
          <w:rFonts w:ascii="Times New Roman" w:cs="Times New Roman" w:eastAsia="黑体" w:hAnsi="Times New Roman" w:hint="default"/>
          <w:sz w:val="28"/>
          <w:szCs w:val="28"/>
        </w:rPr>
      </w:pPr>
    </w:p>
    <w:p w14:paraId="7FE0D2E2">
      <w:pPr>
        <w:pStyle w:val="PlainText"/>
        <w:ind w:firstLine="560" w:firstLineChars="200"/>
        <w:jc w:val="center"/>
        <w:rPr>
          <w:rFonts w:ascii="Times New Roman" w:cs="Times New Roman" w:hAnsi="Times New Roman" w:hint="default"/>
          <w:sz w:val="28"/>
          <w:szCs w:val="28"/>
        </w:rPr>
      </w:pPr>
      <w:r>
        <w:rPr>
          <w:rFonts w:ascii="Times New Roman" w:cs="Times New Roman" w:eastAsia="黑体" w:hAnsi="Times New Roman" w:hint="default"/>
          <w:sz w:val="28"/>
          <w:szCs w:val="28"/>
        </w:rPr>
        <w:t>全国视野分层练</w:t>
      </w:r>
    </w:p>
    <w:p w14:paraId="10E2BB2C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  <w:color w:val="FF0000"/>
        </w:rPr>
        <w:t>1．</w:t>
      </w:r>
      <w:r>
        <w:rPr>
          <w:rFonts w:ascii="Times New Roman" w:cs="Times New Roman" w:hAnsi="Times New Roman" w:hint="default"/>
          <w:i w:val="0"/>
          <w:iCs w:val="0"/>
        </w:rPr>
        <w:t>下列几组数据中最符合实际的是(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C</w:t>
      </w:r>
      <w:r>
        <w:rPr>
          <w:rFonts w:ascii="Times New Roman" w:cs="Times New Roman" w:hAnsi="Times New Roman" w:hint="default"/>
          <w:i w:val="0"/>
          <w:iCs w:val="0"/>
        </w:rPr>
        <w:t>)</w:t>
      </w:r>
    </w:p>
    <w:p w14:paraId="3540F23B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A．中学生的身高约为160 dm</w:t>
      </w:r>
      <w:r>
        <w:rPr>
          <w:rFonts w:ascii="Times New Roman" w:cs="Times New Roman" w:hAnsi="Times New Roman" w:hint="default"/>
          <w:i w:val="0"/>
          <w:iCs w:val="0"/>
          <w:lang w:eastAsia="zh-CN" w:val="en-US"/>
        </w:rPr>
        <w:tab/>
      </w:r>
      <w:r>
        <w:rPr>
          <w:rFonts w:ascii="Times New Roman" w:cs="Times New Roman" w:hAnsi="Times New Roman" w:hint="default"/>
          <w:i w:val="0"/>
          <w:iCs w:val="0"/>
          <w:lang w:eastAsia="zh-CN" w:val="en-US"/>
        </w:rPr>
        <w:tab/>
      </w:r>
      <w:r>
        <w:rPr>
          <w:rFonts w:ascii="Times New Roman" w:cs="Times New Roman" w:hAnsi="Times New Roman" w:hint="default"/>
          <w:i w:val="0"/>
          <w:iCs w:val="0"/>
          <w:lang w:eastAsia="zh-CN" w:val="en-US"/>
        </w:rPr>
        <w:tab/>
      </w:r>
      <w:r>
        <w:rPr>
          <w:rFonts w:ascii="Times New Roman" w:cs="Times New Roman" w:hAnsi="Times New Roman" w:hint="default"/>
          <w:i w:val="0"/>
          <w:iCs w:val="0"/>
          <w:lang w:eastAsia="zh-CN" w:val="en-US"/>
        </w:rPr>
        <w:tab/>
      </w:r>
      <w:r>
        <w:rPr>
          <w:rFonts w:ascii="Times New Roman" w:cs="Times New Roman" w:hAnsi="Times New Roman" w:hint="default"/>
          <w:i w:val="0"/>
          <w:iCs w:val="0"/>
        </w:rPr>
        <w:t>B．上完一节课的时间大约为0.4 h</w:t>
      </w:r>
    </w:p>
    <w:p w14:paraId="0362CEF9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C．一枚硬币的厚度约为2 mm</w:t>
      </w:r>
      <w:r>
        <w:rPr>
          <w:rFonts w:ascii="Times New Roman" w:cs="Times New Roman" w:hAnsi="Times New Roman" w:hint="default"/>
          <w:i w:val="0"/>
          <w:iCs w:val="0"/>
          <w:lang w:eastAsia="zh-CN" w:val="en-US"/>
        </w:rPr>
        <w:tab/>
      </w:r>
      <w:r>
        <w:rPr>
          <w:rFonts w:ascii="Times New Roman" w:cs="Times New Roman" w:hAnsi="Times New Roman" w:hint="default"/>
          <w:i w:val="0"/>
          <w:iCs w:val="0"/>
          <w:lang w:eastAsia="zh-CN" w:val="en-US"/>
        </w:rPr>
        <w:tab/>
      </w:r>
      <w:r>
        <w:rPr>
          <w:rFonts w:ascii="Times New Roman" w:cs="Times New Roman" w:hAnsi="Times New Roman" w:hint="default"/>
          <w:i w:val="0"/>
          <w:iCs w:val="0"/>
          <w:lang w:eastAsia="zh-CN" w:val="en-US"/>
        </w:rPr>
        <w:tab/>
      </w:r>
      <w:r>
        <w:rPr>
          <w:rFonts w:ascii="Times New Roman" w:cs="Times New Roman" w:hAnsi="Times New Roman" w:hint="default"/>
          <w:i w:val="0"/>
          <w:iCs w:val="0"/>
          <w:lang w:eastAsia="zh-CN" w:val="en-US"/>
        </w:rPr>
        <w:tab/>
      </w:r>
      <w:r>
        <w:rPr>
          <w:rFonts w:ascii="Times New Roman" w:cs="Times New Roman" w:hAnsi="Times New Roman" w:hint="default"/>
          <w:i w:val="0"/>
          <w:iCs w:val="0"/>
        </w:rPr>
        <w:t>D．1 s内人的心跳大约为75次</w:t>
      </w:r>
    </w:p>
    <w:p w14:paraId="738A18A8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  <w:color w:val="FF0000"/>
        </w:rPr>
        <w:t>2．(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2024·长沙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)</w:t>
      </w:r>
      <w:r>
        <w:rPr>
          <w:rFonts w:ascii="Times New Roman" w:cs="Times New Roman" w:hAnsi="Times New Roman" w:hint="default"/>
          <w:i w:val="0"/>
          <w:iCs w:val="0"/>
        </w:rPr>
        <w:t>为给课桌裁剪一块合适的课桌垫，小明用卷尺对课桌长度进行了三次测量，记录的数据分别为66.8 cm、67.0 cm、67.5 cm。则课桌长度的测量结果应为(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C</w:t>
      </w:r>
      <w:r>
        <w:rPr>
          <w:rFonts w:ascii="Times New Roman" w:cs="Times New Roman" w:hAnsi="Times New Roman" w:hint="default"/>
          <w:i w:val="0"/>
          <w:iCs w:val="0"/>
        </w:rPr>
        <w:t>)</w:t>
      </w:r>
    </w:p>
    <w:p w14:paraId="0CDE3E9B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A．66.8 cm</w:t>
      </w:r>
      <w:r>
        <w:rPr>
          <w:rFonts w:ascii="Times New Roman" w:cs="Times New Roman" w:hAnsi="Times New Roman" w:hint="default"/>
          <w:i w:val="0"/>
          <w:iCs w:val="0"/>
          <w:lang w:eastAsia="zh-CN" w:val="en-US"/>
        </w:rPr>
        <w:tab/>
      </w:r>
      <w:r>
        <w:rPr>
          <w:rFonts w:ascii="Times New Roman" w:cs="Times New Roman" w:hAnsi="Times New Roman" w:hint="default"/>
          <w:i w:val="0"/>
          <w:iCs w:val="0"/>
          <w:lang w:eastAsia="zh-CN" w:val="en-US"/>
        </w:rPr>
        <w:tab/>
      </w:r>
      <w:r>
        <w:rPr>
          <w:rFonts w:ascii="Times New Roman" w:cs="Times New Roman" w:hAnsi="Times New Roman" w:hint="default"/>
          <w:i w:val="0"/>
          <w:iCs w:val="0"/>
          <w:lang w:eastAsia="zh-CN" w:val="en-US"/>
        </w:rPr>
        <w:tab/>
      </w:r>
      <w:r>
        <w:rPr>
          <w:rFonts w:ascii="Times New Roman" w:cs="Times New Roman" w:hAnsi="Times New Roman" w:hint="default"/>
          <w:i w:val="0"/>
          <w:iCs w:val="0"/>
        </w:rPr>
        <w:t>B．67.0 cm</w:t>
      </w:r>
      <w:r>
        <w:rPr>
          <w:rFonts w:ascii="Times New Roman" w:cs="Times New Roman" w:hAnsi="Times New Roman" w:hint="default"/>
          <w:i w:val="0"/>
          <w:iCs w:val="0"/>
          <w:lang w:eastAsia="zh-CN" w:val="en-US"/>
        </w:rPr>
        <w:tab/>
      </w:r>
      <w:r>
        <w:rPr>
          <w:rFonts w:ascii="Times New Roman" w:cs="Times New Roman" w:hAnsi="Times New Roman" w:hint="default"/>
          <w:i w:val="0"/>
          <w:iCs w:val="0"/>
          <w:lang w:eastAsia="zh-CN" w:val="en-US"/>
        </w:rPr>
        <w:tab/>
      </w:r>
      <w:r>
        <w:rPr>
          <w:rFonts w:ascii="Times New Roman" w:cs="Times New Roman" w:hAnsi="Times New Roman" w:hint="default"/>
          <w:i w:val="0"/>
          <w:iCs w:val="0"/>
          <w:lang w:eastAsia="zh-CN" w:val="en-US"/>
        </w:rPr>
        <w:tab/>
      </w:r>
      <w:r>
        <w:rPr>
          <w:rFonts w:ascii="Times New Roman" w:cs="Times New Roman" w:hAnsi="Times New Roman" w:hint="default"/>
          <w:i w:val="0"/>
          <w:iCs w:val="0"/>
        </w:rPr>
        <w:t>C．67.1 cm</w:t>
      </w:r>
      <w:r>
        <w:rPr>
          <w:rFonts w:ascii="Times New Roman" w:cs="Times New Roman" w:hAnsi="Times New Roman" w:hint="default"/>
          <w:i w:val="0"/>
          <w:iCs w:val="0"/>
          <w:lang w:eastAsia="zh-CN" w:val="en-US"/>
        </w:rPr>
        <w:tab/>
      </w:r>
      <w:r>
        <w:rPr>
          <w:rFonts w:ascii="Times New Roman" w:cs="Times New Roman" w:hAnsi="Times New Roman" w:hint="default"/>
          <w:i w:val="0"/>
          <w:iCs w:val="0"/>
          <w:lang w:eastAsia="zh-CN" w:val="en-US"/>
        </w:rPr>
        <w:tab/>
      </w:r>
      <w:r>
        <w:rPr>
          <w:rFonts w:ascii="Times New Roman" w:cs="Times New Roman" w:hAnsi="Times New Roman" w:hint="default"/>
          <w:i w:val="0"/>
          <w:iCs w:val="0"/>
          <w:lang w:eastAsia="zh-CN" w:val="en-US"/>
        </w:rPr>
        <w:tab/>
      </w:r>
      <w:r>
        <w:rPr>
          <w:rFonts w:ascii="Times New Roman" w:cs="Times New Roman" w:hAnsi="Times New Roman" w:hint="default"/>
          <w:i w:val="0"/>
          <w:iCs w:val="0"/>
        </w:rPr>
        <w:t>D．67.5 cm</w:t>
      </w:r>
    </w:p>
    <w:p w14:paraId="39D0E3B2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color w:val="FF0000"/>
        </w:rPr>
        <w:t>3．(</w:t>
      </w:r>
      <w:r>
        <w:rPr>
          <w:rFonts w:ascii="Times New Roman" w:cs="Times New Roman" w:eastAsia="楷体_GB2312" w:hAnsi="Times New Roman" w:hint="default"/>
          <w:color w:val="FF0000"/>
        </w:rPr>
        <w:t>2024·深圳</w:t>
      </w:r>
      <w:r>
        <w:rPr>
          <w:rFonts w:ascii="Times New Roman" w:cs="Times New Roman" w:hAnsi="Times New Roman" w:hint="default"/>
          <w:color w:val="FF0000"/>
        </w:rPr>
        <w:t>)</w:t>
      </w:r>
      <w:r>
        <w:rPr>
          <w:rFonts w:ascii="Times New Roman" w:cs="Times New Roman" w:hAnsi="Times New Roman" w:hint="default"/>
        </w:rPr>
        <w:t>2024年6月10日是我国传统节日端午节，端午节划龙舟是传统的习俗，</w:t>
      </w:r>
      <w:r>
        <w:rPr>
          <w:rFonts w:ascii="Times New Roman" w:cs="Times New Roman" w:hAnsi="Times New Roman" w:hint="default"/>
          <w:i w:val="0"/>
          <w:iCs w:val="0"/>
        </w:rPr>
        <w:t>弘扬中国传统文化是我们义不容辞的责任。月月同学踊跃参加了划龙舟比赛，比赛中，月月同学判断龙舟尾部的旗杆是静止的，所选的参照物是(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A</w:t>
      </w:r>
      <w:r>
        <w:rPr>
          <w:rFonts w:ascii="Times New Roman" w:cs="Times New Roman" w:hAnsi="Times New Roman" w:hint="default"/>
          <w:i w:val="0"/>
          <w:iCs w:val="0"/>
        </w:rPr>
        <w:t>)</w:t>
      </w:r>
    </w:p>
    <w:p w14:paraId="7DA2AD7C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drawing>
          <wp:anchor allowOverlap="1" behindDoc="0" distB="0" distL="114300" distR="114300" distT="0" layoutInCell="1" locked="0" relativeHeight="251661312" simplePos="0">
            <wp:simplePos x="0" y="0"/>
            <wp:positionH relativeFrom="column">
              <wp:posOffset>3788410</wp:posOffset>
            </wp:positionH>
            <wp:positionV relativeFrom="paragraph">
              <wp:posOffset>154305</wp:posOffset>
            </wp:positionV>
            <wp:extent cx="1438275" cy="942975"/>
            <wp:effectExtent b="9525" l="0" r="9525" t="0"/>
            <wp:wrapSquare wrapText="bothSides"/>
            <wp:docPr id="50" name="图片 4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45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cs="Times New Roman" w:hAnsi="Times New Roman" w:hint="default"/>
          <w:i w:val="0"/>
          <w:iCs w:val="0"/>
        </w:rPr>
        <w:t xml:space="preserve">A．龙头   </w:t>
      </w:r>
    </w:p>
    <w:p w14:paraId="366B6588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B．船桨</w:t>
      </w:r>
    </w:p>
    <w:p w14:paraId="2FC763F7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 xml:space="preserve">C．河岸    </w:t>
      </w:r>
    </w:p>
    <w:p w14:paraId="32164524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D．鼓槌</w:t>
      </w:r>
    </w:p>
    <w:p w14:paraId="319B1C32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color w:val="FF0000"/>
        </w:rPr>
        <w:t>4．(</w:t>
      </w:r>
      <w:r>
        <w:rPr>
          <w:rFonts w:ascii="Times New Roman" w:cs="Times New Roman" w:eastAsia="楷体_GB2312" w:hAnsi="Times New Roman" w:hint="default"/>
          <w:color w:val="FF0000"/>
        </w:rPr>
        <w:t>2024</w:t>
      </w:r>
      <w:r>
        <w:rPr>
          <w:rFonts w:ascii="Times New Roman" w:cs="Times New Roman" w:eastAsia="楷体_GB2312" w:hAnsi="Times New Roman" w:hint="default"/>
          <w:color w:val="FF0000"/>
        </w:rPr>
        <w:t>·常德</w:t>
      </w:r>
      <w:r>
        <w:rPr>
          <w:rFonts w:ascii="Times New Roman" w:cs="Times New Roman" w:hAnsi="Times New Roman" w:hint="default"/>
          <w:color w:val="FF0000"/>
        </w:rPr>
        <w:t>)</w:t>
      </w:r>
      <w:r>
        <w:rPr>
          <w:rFonts w:ascii="Times New Roman" w:cs="Times New Roman" w:hAnsi="Times New Roman" w:hint="default"/>
        </w:rPr>
        <w:t>周日做完作业，小明和小芳同学在风景如画的柳叶湖畔骑自行车，如图</w:t>
      </w:r>
      <w:r>
        <w:rPr>
          <w:rFonts w:ascii="Times New Roman" w:cs="Times New Roman" w:hAnsi="Times New Roman" w:hint="default"/>
          <w:i w:val="0"/>
          <w:iCs w:val="0"/>
        </w:rPr>
        <w:t>所示是他们在某段路面上做直线运动的速度随时间变化的图象。下列分析中错误的是(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A</w:t>
      </w:r>
      <w:r>
        <w:rPr>
          <w:rFonts w:ascii="Times New Roman" w:cs="Times New Roman" w:hAnsi="Times New Roman" w:hint="default"/>
          <w:i w:val="0"/>
          <w:iCs w:val="0"/>
        </w:rPr>
        <w:t>)</w:t>
      </w:r>
    </w:p>
    <w:p w14:paraId="40838DF5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drawing>
          <wp:anchor allowOverlap="1" behindDoc="0" distB="0" distL="114300" distR="114300" distT="0" layoutInCell="1" locked="0" relativeHeight="251662336" simplePos="0">
            <wp:simplePos x="0" y="0"/>
            <wp:positionH relativeFrom="column">
              <wp:posOffset>3980815</wp:posOffset>
            </wp:positionH>
            <wp:positionV relativeFrom="paragraph">
              <wp:posOffset>133985</wp:posOffset>
            </wp:positionV>
            <wp:extent cx="1209675" cy="1076325"/>
            <wp:effectExtent b="9525" l="0" r="9525" t="0"/>
            <wp:wrapSquare wrapText="bothSides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cs="Times New Roman" w:hAnsi="Times New Roman" w:hint="default"/>
          <w:i w:val="0"/>
          <w:iCs w:val="0"/>
        </w:rPr>
        <w:t>A．0～10 s两人所通过的路程相等</w:t>
      </w:r>
    </w:p>
    <w:p w14:paraId="570E11DC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B．以湖畔的垂柳为参照物，小芳总是运动的</w:t>
      </w:r>
    </w:p>
    <w:p w14:paraId="19A8E149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C．第10 s末，两人的速度相等</w:t>
      </w:r>
    </w:p>
    <w:p w14:paraId="53246844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D．小芳做匀速直线运动</w:t>
      </w:r>
    </w:p>
    <w:p w14:paraId="1A1D850B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color w:val="FF0000"/>
        </w:rPr>
        <w:t>5．(</w:t>
      </w:r>
      <w:r>
        <w:rPr>
          <w:rFonts w:ascii="Times New Roman" w:cs="Times New Roman" w:eastAsia="楷体_GB2312" w:hAnsi="Times New Roman" w:hint="default"/>
          <w:color w:val="FF0000"/>
        </w:rPr>
        <w:t>2023·眉山</w:t>
      </w:r>
      <w:r>
        <w:rPr>
          <w:rFonts w:ascii="Times New Roman" w:cs="Times New Roman" w:hAnsi="Times New Roman" w:hint="default"/>
          <w:color w:val="FF0000"/>
        </w:rPr>
        <w:t>)</w:t>
      </w:r>
      <w:r>
        <w:rPr>
          <w:rFonts w:ascii="Times New Roman" w:cs="Times New Roman" w:hAnsi="Times New Roman" w:hint="default"/>
        </w:rPr>
        <w:t>如图所示，小明在“测平均速度”的实验中，使小车从斜面A点静止下滑，经过</w:t>
      </w:r>
      <w:r>
        <w:rPr>
          <w:rFonts w:ascii="Times New Roman" w:cs="Times New Roman" w:hAnsi="Times New Roman" w:hint="default"/>
          <w:i/>
          <w:iCs/>
        </w:rPr>
        <w:t>B</w:t>
      </w:r>
      <w:r>
        <w:rPr>
          <w:rFonts w:ascii="Times New Roman" w:cs="Times New Roman" w:hAnsi="Times New Roman" w:hint="default"/>
        </w:rPr>
        <w:t>点到达</w:t>
      </w:r>
      <w:r>
        <w:rPr>
          <w:rFonts w:ascii="Times New Roman" w:cs="Times New Roman" w:hAnsi="Times New Roman" w:hint="default"/>
          <w:i/>
          <w:iCs/>
        </w:rPr>
        <w:t>C</w:t>
      </w:r>
      <w:r>
        <w:rPr>
          <w:rFonts w:ascii="Times New Roman" w:cs="Times New Roman" w:hAnsi="Times New Roman" w:hint="default"/>
        </w:rPr>
        <w:t>点，图中已标出小车经过</w:t>
      </w:r>
      <w:r>
        <w:rPr>
          <w:rFonts w:ascii="Times New Roman" w:cs="Times New Roman" w:hAnsi="Times New Roman" w:hint="default"/>
          <w:i/>
          <w:iCs/>
        </w:rPr>
        <w:t>A</w:t>
      </w:r>
      <w:r>
        <w:rPr>
          <w:rFonts w:ascii="Times New Roman" w:cs="Times New Roman" w:hAnsi="Times New Roman" w:hint="default"/>
        </w:rPr>
        <w:t>、</w:t>
      </w:r>
      <w:r>
        <w:rPr>
          <w:rFonts w:ascii="Times New Roman" w:cs="Times New Roman" w:hAnsi="Times New Roman" w:hint="default"/>
          <w:i/>
          <w:iCs/>
        </w:rPr>
        <w:t>B</w:t>
      </w:r>
      <w:r>
        <w:rPr>
          <w:rFonts w:ascii="Times New Roman" w:cs="Times New Roman" w:hAnsi="Times New Roman" w:hint="default"/>
        </w:rPr>
        <w:t>、</w:t>
      </w:r>
      <w:r>
        <w:rPr>
          <w:rFonts w:ascii="Times New Roman" w:cs="Times New Roman" w:hAnsi="Times New Roman" w:hint="default"/>
          <w:i/>
          <w:iCs/>
        </w:rPr>
        <w:t>C</w:t>
      </w:r>
      <w:r>
        <w:rPr>
          <w:rFonts w:ascii="Times New Roman" w:cs="Times New Roman" w:hAnsi="Times New Roman" w:hint="default"/>
        </w:rPr>
        <w:t>三点对应时刻。下列说法中正确的</w:t>
      </w:r>
      <w:r>
        <w:rPr>
          <w:rFonts w:ascii="Times New Roman" w:cs="Times New Roman" w:hAnsi="Times New Roman" w:hint="default"/>
          <w:i w:val="0"/>
          <w:iCs w:val="0"/>
        </w:rPr>
        <w:t>是(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D</w:t>
      </w:r>
      <w:r>
        <w:rPr>
          <w:rFonts w:ascii="Times New Roman" w:cs="Times New Roman" w:hAnsi="Times New Roman" w:hint="default"/>
          <w:i w:val="0"/>
          <w:iCs w:val="0"/>
        </w:rPr>
        <w:t>)</w:t>
      </w:r>
    </w:p>
    <w:p w14:paraId="3A6710B1">
      <w:pPr>
        <w:pStyle w:val="PlainText"/>
        <w:ind w:firstLine="420" w:firstLineChars="200"/>
        <w:jc w:val="center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drawing>
          <wp:inline distB="0" distL="114300" distR="114300" distT="0">
            <wp:extent cx="2609850" cy="904875"/>
            <wp:effectExtent b="9525" l="0" r="0" t="0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68736D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A．</w:t>
      </w:r>
      <w:r>
        <w:rPr>
          <w:rFonts w:ascii="Times New Roman" w:cs="Times New Roman" w:hAnsi="Times New Roman" w:hint="default"/>
          <w:i/>
          <w:iCs/>
        </w:rPr>
        <w:t>AB</w:t>
      </w:r>
      <w:r>
        <w:rPr>
          <w:rFonts w:ascii="Times New Roman" w:cs="Times New Roman" w:hAnsi="Times New Roman" w:hint="default"/>
          <w:i w:val="0"/>
          <w:iCs w:val="0"/>
        </w:rPr>
        <w:t>段距离为4.0 dm</w:t>
      </w:r>
    </w:p>
    <w:p w14:paraId="51232882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B．</w:t>
      </w:r>
      <w:r>
        <w:rPr>
          <w:rFonts w:ascii="Times New Roman" w:cs="Times New Roman" w:hAnsi="Times New Roman" w:hint="default"/>
          <w:i/>
          <w:iCs/>
        </w:rPr>
        <w:t>AB</w:t>
      </w:r>
      <w:r>
        <w:rPr>
          <w:rFonts w:ascii="Times New Roman" w:cs="Times New Roman" w:hAnsi="Times New Roman" w:hint="default"/>
          <w:i w:val="0"/>
          <w:iCs w:val="0"/>
        </w:rPr>
        <w:t>段平均速度为0.2 cm/s</w:t>
      </w:r>
    </w:p>
    <w:p w14:paraId="22FC32DC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C．小车从</w:t>
      </w:r>
      <w:r>
        <w:rPr>
          <w:rFonts w:ascii="Times New Roman" w:cs="Times New Roman" w:hAnsi="Times New Roman" w:hint="default"/>
          <w:i/>
          <w:iCs/>
        </w:rPr>
        <w:t>A</w:t>
      </w:r>
      <w:r>
        <w:rPr>
          <w:rFonts w:ascii="Times New Roman" w:cs="Times New Roman" w:hAnsi="Times New Roman" w:hint="default"/>
          <w:i w:val="0"/>
          <w:iCs w:val="0"/>
        </w:rPr>
        <w:t>点到</w:t>
      </w:r>
      <w:r>
        <w:rPr>
          <w:rFonts w:ascii="Times New Roman" w:cs="Times New Roman" w:hAnsi="Times New Roman" w:hint="default"/>
          <w:i/>
          <w:iCs/>
        </w:rPr>
        <w:t>C</w:t>
      </w:r>
      <w:r>
        <w:rPr>
          <w:rFonts w:ascii="Times New Roman" w:cs="Times New Roman" w:hAnsi="Times New Roman" w:hint="default"/>
          <w:i w:val="0"/>
          <w:iCs w:val="0"/>
        </w:rPr>
        <w:t>点做匀速直线运动</w:t>
      </w:r>
    </w:p>
    <w:p w14:paraId="1431F529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D．若小车过</w:t>
      </w:r>
      <w:r>
        <w:rPr>
          <w:rFonts w:ascii="Times New Roman" w:cs="Times New Roman" w:hAnsi="Times New Roman" w:hint="default"/>
          <w:i/>
          <w:iCs/>
        </w:rPr>
        <w:t>A</w:t>
      </w:r>
      <w:r>
        <w:rPr>
          <w:rFonts w:ascii="Times New Roman" w:cs="Times New Roman" w:hAnsi="Times New Roman" w:hint="default"/>
          <w:i w:val="0"/>
          <w:iCs w:val="0"/>
        </w:rPr>
        <w:t>点后才开始计时，测出</w:t>
      </w:r>
      <w:r>
        <w:rPr>
          <w:rFonts w:ascii="Times New Roman" w:cs="Times New Roman" w:hAnsi="Times New Roman" w:hint="default"/>
          <w:i/>
          <w:iCs/>
        </w:rPr>
        <w:t>AC</w:t>
      </w:r>
      <w:r>
        <w:rPr>
          <w:rFonts w:ascii="Times New Roman" w:cs="Times New Roman" w:hAnsi="Times New Roman" w:hint="default"/>
          <w:i w:val="0"/>
          <w:iCs w:val="0"/>
        </w:rPr>
        <w:t>段平均速度将偏大</w:t>
      </w:r>
    </w:p>
    <w:p w14:paraId="43D081C3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  <w:color w:val="FF0000"/>
        </w:rPr>
        <w:t>6．</w:t>
      </w:r>
      <w:r>
        <w:rPr>
          <w:rFonts w:ascii="Times New Roman" w:cs="Times New Roman" w:hAnsi="Times New Roman" w:hint="default"/>
          <w:i w:val="0"/>
          <w:iCs w:val="0"/>
        </w:rPr>
        <w:t>如图甲所示方法测出的硬币直径是</w:t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</w:rPr>
        <w:t>2.50</w:t>
      </w:r>
      <w:r>
        <w:rPr>
          <w:rFonts w:ascii="Times New Roman" w:cs="Times New Roman" w:hAnsi="Times New Roman" w:hint="default"/>
          <w:i w:val="0"/>
          <w:iCs w:val="0"/>
        </w:rPr>
        <w:t>cm，图乙中停表读数</w:t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</w:rPr>
        <w:t>32</w:t>
      </w:r>
      <w:r>
        <w:rPr>
          <w:rFonts w:ascii="Times New Roman" w:cs="Times New Roman" w:hAnsi="Times New Roman" w:hint="default"/>
          <w:i w:val="0"/>
          <w:iCs w:val="0"/>
        </w:rPr>
        <w:t>s。</w:t>
      </w:r>
    </w:p>
    <w:p w14:paraId="17899A24">
      <w:pPr>
        <w:pStyle w:val="PlainText"/>
        <w:ind w:firstLine="420" w:firstLineChars="200"/>
        <w:jc w:val="center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drawing>
          <wp:inline distB="0" distL="114300" distR="114300" distT="0">
            <wp:extent cx="2876550" cy="952500"/>
            <wp:effectExtent b="0" l="0" r="0" t="0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A43D2A">
      <w:pPr>
        <w:pStyle w:val="PlainText"/>
        <w:spacing w:line="360" w:lineRule="auto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  <w:color w:val="FF0000"/>
        </w:rPr>
        <w:t>7．(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2024·宜宾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)</w:t>
      </w:r>
      <w:r>
        <w:rPr>
          <w:rFonts w:ascii="Times New Roman" w:cs="Times New Roman" w:hAnsi="Times New Roman" w:hint="default"/>
          <w:i w:val="0"/>
          <w:iCs w:val="0"/>
        </w:rPr>
        <w:t>2024年2月11日，在游泳世锦赛男子4×100米自由泳决赛中，我国运动员潘展乐在第一棒游出46.80秒的好成绩，比此前保持的男子100米自由泳世界纪录提高了0.06秒，以看台为参照物，潘展乐是</w:t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</w:rPr>
        <w:t>运动</w:t>
      </w:r>
      <w:r>
        <w:rPr>
          <w:rFonts w:ascii="Times New Roman" w:cs="Times New Roman" w:hAnsi="Times New Roman" w:hint="default"/>
          <w:i w:val="0"/>
          <w:iCs w:val="0"/>
        </w:rPr>
        <w:t>(选填“运动”或“静止”)的，他在决赛中的平均速度为</w:t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</w:rPr>
        <w:t>2.14</w:t>
      </w:r>
      <w:r>
        <w:rPr>
          <w:rFonts w:ascii="Times New Roman" w:cs="Times New Roman" w:hAnsi="Times New Roman" w:hint="default"/>
          <w:i w:val="0"/>
          <w:iCs w:val="0"/>
        </w:rPr>
        <w:t>m/s(保留两位小数)。</w:t>
      </w:r>
    </w:p>
    <w:p w14:paraId="6A6A2E11">
      <w:pPr>
        <w:pStyle w:val="PlainText"/>
        <w:spacing w:line="360" w:lineRule="auto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  <w:color w:val="FF0000"/>
        </w:rPr>
        <w:t>8．(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2024·哈尔滨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)</w:t>
      </w:r>
      <w:r>
        <w:rPr>
          <w:rFonts w:ascii="Times New Roman" w:cs="Times New Roman" w:hAnsi="Times New Roman" w:hint="default"/>
          <w:i w:val="0"/>
          <w:iCs w:val="0"/>
        </w:rPr>
        <w:t>小明和爸爸自驾游返程时，看到如图所示的交通标志，在遵守交通法规的前提下，从此处至少需</w:t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</w:rPr>
        <w:t>0.45</w:t>
      </w:r>
      <w:r>
        <w:rPr>
          <w:rFonts w:ascii="Times New Roman" w:cs="Times New Roman" w:hAnsi="Times New Roman" w:hint="default"/>
          <w:i w:val="0"/>
          <w:iCs w:val="0"/>
        </w:rPr>
        <w:t>h到达哈尔滨；若以他们正在行驶的车为参照物，此交通标志是</w:t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</w:rPr>
        <w:t>运动</w:t>
      </w:r>
      <w:r>
        <w:rPr>
          <w:rFonts w:ascii="Times New Roman" w:cs="Times New Roman" w:hAnsi="Times New Roman" w:hint="default"/>
          <w:i w:val="0"/>
          <w:iCs w:val="0"/>
        </w:rPr>
        <w:t>(选填“运动”或“静止”)的。</w:t>
      </w:r>
    </w:p>
    <w:p w14:paraId="23CD2DA9">
      <w:pPr>
        <w:pStyle w:val="PlainText"/>
        <w:ind w:firstLine="420" w:firstLineChars="200"/>
        <w:jc w:val="center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drawing>
          <wp:inline distB="0" distL="114300" distR="114300" distT="0">
            <wp:extent cx="1419225" cy="742950"/>
            <wp:effectExtent b="0" l="0" r="9525" t="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039BF0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  <w:color w:val="FF0000"/>
        </w:rPr>
        <w:t>9．(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2023·株洲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)</w:t>
      </w:r>
      <w:r>
        <w:rPr>
          <w:rFonts w:ascii="Times New Roman" w:cs="Times New Roman" w:hAnsi="Times New Roman" w:hint="default"/>
          <w:i w:val="0"/>
          <w:iCs w:val="0"/>
        </w:rPr>
        <w:t>株洲南站到长沙站的S7908次城际列车运行时刻表如下表所示，根据此表回答下列问题。</w:t>
      </w:r>
    </w:p>
    <w:tbl>
      <w:tblPr>
        <w:tblStyle w:val="TableNormal"/>
        <w:tblW w:type="auto" w:w="0"/>
        <w:jc w:val="center"/>
        <w:tblBorders>
          <w:top w:color="auto" w:space="0" w:sz="4" w:val="single"/>
          <w:left w:color="auto" w:space="0" w:sz="4" w:val="single"/>
          <w:bottom w:color="auto" w:space="0" w:sz="4" w:val="single"/>
          <w:right w:color="auto" w:space="0" w:sz="4" w:val="single"/>
          <w:insideH w:color="auto" w:space="0" w:sz="4" w:val="single"/>
          <w:insideV w:color="auto" w:space="0" w:sz="4" w:val="single"/>
        </w:tblBorders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1808"/>
        <w:gridCol w:w="1026"/>
        <w:gridCol w:w="1026"/>
        <w:gridCol w:w="1959"/>
      </w:tblGrid>
      <w:tr w14:paraId="6E64E1A8">
        <w:tblPrEx>
          <w:tblW w:type="auto" w:w="0"/>
          <w:jc w:val="center"/>
          <w:tblBorders>
            <w:top w:color="auto" w:space="0" w:sz="4" w:val="single"/>
            <w:left w:color="auto" w:space="0" w:sz="4" w:val="single"/>
            <w:bottom w:color="auto" w:space="0" w:sz="4" w:val="single"/>
            <w:right w:color="auto" w:space="0" w:sz="4" w:val="single"/>
            <w:insideH w:color="auto" w:space="0" w:sz="4" w:val="single"/>
            <w:insideV w:color="auto" w:space="0" w:sz="4" w:val="single"/>
          </w:tblBorders>
          <w:tblLayout w:type="fixed"/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trHeight w:hRule="exact" w:val="397"/>
          <w:jc w:val="center"/>
        </w:trPr>
        <w:tc>
          <w:tcPr>
            <w:tcW w:type="dxa" w:w="1808"/>
            <w:shd w:color="auto" w:fill="auto" w:val="clear"/>
            <w:vAlign w:val="center"/>
          </w:tcPr>
          <w:p w14:paraId="483BE99B">
            <w:pPr>
              <w:pStyle w:val="PlainText"/>
              <w:jc w:val="center"/>
              <w:rPr>
                <w:rFonts w:ascii="Times New Roman" w:cs="Times New Roman" w:eastAsia="黑体" w:hAnsi="Times New Roman" w:hint="default"/>
              </w:rPr>
            </w:pPr>
            <w:r>
              <w:rPr>
                <w:rFonts w:ascii="Times New Roman" w:cs="Times New Roman" w:eastAsia="黑体" w:hAnsi="Times New Roman" w:hint="default"/>
              </w:rPr>
              <w:t>车站</w:t>
            </w:r>
          </w:p>
        </w:tc>
        <w:tc>
          <w:tcPr>
            <w:tcW w:type="dxa" w:w="1026"/>
            <w:shd w:color="auto" w:fill="auto" w:val="clear"/>
            <w:vAlign w:val="center"/>
          </w:tcPr>
          <w:p w14:paraId="75A61C36">
            <w:pPr>
              <w:pStyle w:val="PlainText"/>
              <w:jc w:val="center"/>
              <w:rPr>
                <w:rFonts w:ascii="Times New Roman" w:cs="Times New Roman" w:eastAsia="黑体" w:hAnsi="Times New Roman" w:hint="default"/>
              </w:rPr>
            </w:pPr>
            <w:r>
              <w:rPr>
                <w:rFonts w:ascii="Times New Roman" w:cs="Times New Roman" w:eastAsia="黑体" w:hAnsi="Times New Roman" w:hint="default"/>
              </w:rPr>
              <w:t>到达</w:t>
            </w:r>
          </w:p>
        </w:tc>
        <w:tc>
          <w:tcPr>
            <w:tcW w:type="dxa" w:w="1026"/>
            <w:shd w:color="auto" w:fill="auto" w:val="clear"/>
            <w:vAlign w:val="center"/>
          </w:tcPr>
          <w:p w14:paraId="23E3F546">
            <w:pPr>
              <w:pStyle w:val="PlainText"/>
              <w:jc w:val="center"/>
              <w:rPr>
                <w:rFonts w:ascii="Times New Roman" w:cs="Times New Roman" w:eastAsia="黑体" w:hAnsi="Times New Roman" w:hint="default"/>
              </w:rPr>
            </w:pPr>
            <w:r>
              <w:rPr>
                <w:rFonts w:ascii="Times New Roman" w:cs="Times New Roman" w:eastAsia="黑体" w:hAnsi="Times New Roman" w:hint="default"/>
              </w:rPr>
              <w:t>发车</w:t>
            </w:r>
          </w:p>
        </w:tc>
        <w:tc>
          <w:tcPr>
            <w:tcW w:type="dxa" w:w="1959"/>
            <w:shd w:color="auto" w:fill="auto" w:val="clear"/>
            <w:vAlign w:val="center"/>
          </w:tcPr>
          <w:p w14:paraId="59EB9BB6">
            <w:pPr>
              <w:pStyle w:val="PlainText"/>
              <w:jc w:val="center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eastAsia="黑体" w:hAnsi="Times New Roman" w:hint="default"/>
              </w:rPr>
              <w:t>里程/</w:t>
            </w:r>
            <w:r>
              <w:rPr>
                <w:rFonts w:ascii="Times New Roman" w:cs="Times New Roman" w:eastAsia="黑体" w:hAnsi="Times New Roman" w:hint="default"/>
                <w:i/>
              </w:rPr>
              <w:t>km</w:t>
            </w:r>
          </w:p>
        </w:tc>
      </w:tr>
      <w:tr w14:paraId="1BC1E5BD">
        <w:tblPrEx>
          <w:tblW w:type="auto" w:w="0"/>
          <w:jc w:val="center"/>
          <w:tblLayout w:type="fixed"/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trHeight w:hRule="exact" w:val="397"/>
          <w:jc w:val="center"/>
        </w:trPr>
        <w:tc>
          <w:tcPr>
            <w:tcW w:type="dxa" w:w="1808"/>
            <w:shd w:color="auto" w:fill="auto" w:val="clear"/>
            <w:vAlign w:val="center"/>
          </w:tcPr>
          <w:p w14:paraId="6C07AD1B">
            <w:pPr>
              <w:pStyle w:val="PlainText"/>
              <w:jc w:val="center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株洲南</w:t>
            </w:r>
          </w:p>
        </w:tc>
        <w:tc>
          <w:tcPr>
            <w:tcW w:type="dxa" w:w="1026"/>
            <w:shd w:color="auto" w:fill="auto" w:val="clear"/>
            <w:vAlign w:val="center"/>
          </w:tcPr>
          <w:p w14:paraId="2327CF74">
            <w:pPr>
              <w:pStyle w:val="PlainText"/>
              <w:jc w:val="center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始发站</w:t>
            </w:r>
          </w:p>
        </w:tc>
        <w:tc>
          <w:tcPr>
            <w:tcW w:type="dxa" w:w="1026"/>
            <w:shd w:color="auto" w:fill="auto" w:val="clear"/>
            <w:vAlign w:val="center"/>
          </w:tcPr>
          <w:p w14:paraId="4D85DF56">
            <w:pPr>
              <w:pStyle w:val="PlainText"/>
              <w:jc w:val="center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07：44</w:t>
            </w:r>
          </w:p>
        </w:tc>
        <w:tc>
          <w:tcPr>
            <w:tcW w:type="dxa" w:w="1959"/>
            <w:shd w:color="auto" w:fill="auto" w:val="clear"/>
            <w:vAlign w:val="center"/>
          </w:tcPr>
          <w:p w14:paraId="3C37EF25">
            <w:pPr>
              <w:pStyle w:val="PlainText"/>
              <w:jc w:val="center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0</w:t>
            </w:r>
          </w:p>
        </w:tc>
      </w:tr>
      <w:tr w14:paraId="58843465">
        <w:tblPrEx>
          <w:tblW w:type="auto" w:w="0"/>
          <w:jc w:val="center"/>
          <w:tblLayout w:type="fixed"/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trHeight w:hRule="exact" w:val="397"/>
          <w:jc w:val="center"/>
        </w:trPr>
        <w:tc>
          <w:tcPr>
            <w:tcW w:type="dxa" w:w="1808"/>
            <w:shd w:color="auto" w:fill="auto" w:val="clear"/>
            <w:vAlign w:val="center"/>
          </w:tcPr>
          <w:p w14:paraId="69C343A4">
            <w:pPr>
              <w:pStyle w:val="PlainText"/>
              <w:jc w:val="center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株洲</w:t>
            </w:r>
          </w:p>
        </w:tc>
        <w:tc>
          <w:tcPr>
            <w:tcW w:type="dxa" w:w="1026"/>
            <w:shd w:color="auto" w:fill="auto" w:val="clear"/>
            <w:vAlign w:val="center"/>
          </w:tcPr>
          <w:p w14:paraId="63574CFF">
            <w:pPr>
              <w:pStyle w:val="PlainText"/>
              <w:jc w:val="center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07：50</w:t>
            </w:r>
          </w:p>
        </w:tc>
        <w:tc>
          <w:tcPr>
            <w:tcW w:type="dxa" w:w="1026"/>
            <w:shd w:color="auto" w:fill="auto" w:val="clear"/>
            <w:vAlign w:val="center"/>
          </w:tcPr>
          <w:p w14:paraId="42B59078">
            <w:pPr>
              <w:pStyle w:val="PlainText"/>
              <w:jc w:val="center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07：52</w:t>
            </w:r>
          </w:p>
        </w:tc>
        <w:tc>
          <w:tcPr>
            <w:tcW w:type="dxa" w:w="1959"/>
            <w:shd w:color="auto" w:fill="auto" w:val="clear"/>
            <w:vAlign w:val="center"/>
          </w:tcPr>
          <w:p w14:paraId="6F5EA6B3">
            <w:pPr>
              <w:pStyle w:val="PlainText"/>
              <w:jc w:val="center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8</w:t>
            </w:r>
          </w:p>
        </w:tc>
      </w:tr>
      <w:tr w14:paraId="1ED49EA6">
        <w:tblPrEx>
          <w:tblW w:type="auto" w:w="0"/>
          <w:jc w:val="center"/>
          <w:tblLayout w:type="fixed"/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trHeight w:hRule="exact" w:val="397"/>
          <w:jc w:val="center"/>
        </w:trPr>
        <w:tc>
          <w:tcPr>
            <w:tcW w:type="dxa" w:w="1808"/>
            <w:shd w:color="auto" w:fill="auto" w:val="clear"/>
            <w:vAlign w:val="center"/>
          </w:tcPr>
          <w:p w14:paraId="521F42D3">
            <w:pPr>
              <w:pStyle w:val="PlainText"/>
              <w:jc w:val="center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大丰</w:t>
            </w:r>
          </w:p>
        </w:tc>
        <w:tc>
          <w:tcPr>
            <w:tcW w:type="dxa" w:w="1026"/>
            <w:shd w:color="auto" w:fill="auto" w:val="clear"/>
            <w:vAlign w:val="center"/>
          </w:tcPr>
          <w:p w14:paraId="63A48E39">
            <w:pPr>
              <w:pStyle w:val="PlainText"/>
              <w:jc w:val="center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07：57</w:t>
            </w:r>
          </w:p>
        </w:tc>
        <w:tc>
          <w:tcPr>
            <w:tcW w:type="dxa" w:w="1026"/>
            <w:shd w:color="auto" w:fill="auto" w:val="clear"/>
            <w:vAlign w:val="center"/>
          </w:tcPr>
          <w:p w14:paraId="7F4A4085">
            <w:pPr>
              <w:pStyle w:val="PlainText"/>
              <w:jc w:val="center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07：58</w:t>
            </w:r>
          </w:p>
        </w:tc>
        <w:tc>
          <w:tcPr>
            <w:tcW w:type="dxa" w:w="1959"/>
            <w:shd w:color="auto" w:fill="auto" w:val="clear"/>
            <w:vAlign w:val="center"/>
          </w:tcPr>
          <w:p w14:paraId="65C73CF9">
            <w:pPr>
              <w:pStyle w:val="PlainText"/>
              <w:jc w:val="center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13.5</w:t>
            </w:r>
          </w:p>
        </w:tc>
      </w:tr>
      <w:tr w14:paraId="514A291B">
        <w:tblPrEx>
          <w:tblW w:type="auto" w:w="0"/>
          <w:jc w:val="center"/>
          <w:tblLayout w:type="fixed"/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trHeight w:hRule="exact" w:val="397"/>
          <w:jc w:val="center"/>
        </w:trPr>
        <w:tc>
          <w:tcPr>
            <w:tcW w:type="dxa" w:w="1808"/>
            <w:shd w:color="auto" w:fill="auto" w:val="clear"/>
            <w:vAlign w:val="center"/>
          </w:tcPr>
          <w:p w14:paraId="343C9658">
            <w:pPr>
              <w:pStyle w:val="PlainText"/>
              <w:jc w:val="center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田心东</w:t>
            </w:r>
          </w:p>
        </w:tc>
        <w:tc>
          <w:tcPr>
            <w:tcW w:type="dxa" w:w="1026"/>
            <w:shd w:color="auto" w:fill="auto" w:val="clear"/>
            <w:vAlign w:val="center"/>
          </w:tcPr>
          <w:p w14:paraId="10B33B23">
            <w:pPr>
              <w:pStyle w:val="PlainText"/>
              <w:jc w:val="center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08：01</w:t>
            </w:r>
          </w:p>
        </w:tc>
        <w:tc>
          <w:tcPr>
            <w:tcW w:type="dxa" w:w="1026"/>
            <w:shd w:color="auto" w:fill="auto" w:val="clear"/>
            <w:vAlign w:val="center"/>
          </w:tcPr>
          <w:p w14:paraId="795A0DC0">
            <w:pPr>
              <w:pStyle w:val="PlainText"/>
              <w:jc w:val="center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08：03</w:t>
            </w:r>
          </w:p>
        </w:tc>
        <w:tc>
          <w:tcPr>
            <w:tcW w:type="dxa" w:w="1959"/>
            <w:shd w:color="auto" w:fill="auto" w:val="clear"/>
            <w:vAlign w:val="center"/>
          </w:tcPr>
          <w:p w14:paraId="0284C0D8">
            <w:pPr>
              <w:pStyle w:val="PlainText"/>
              <w:jc w:val="center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16</w:t>
            </w:r>
          </w:p>
        </w:tc>
      </w:tr>
      <w:tr w14:paraId="3D7078EB">
        <w:tblPrEx>
          <w:tblW w:type="auto" w:w="0"/>
          <w:jc w:val="center"/>
          <w:tblLayout w:type="fixed"/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trHeight w:hRule="exact" w:val="397"/>
          <w:jc w:val="center"/>
        </w:trPr>
        <w:tc>
          <w:tcPr>
            <w:tcW w:type="dxa" w:w="1808"/>
            <w:shd w:color="auto" w:fill="auto" w:val="clear"/>
            <w:vAlign w:val="center"/>
          </w:tcPr>
          <w:p w14:paraId="4EFF42D8">
            <w:pPr>
              <w:pStyle w:val="PlainText"/>
              <w:jc w:val="center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…</w:t>
            </w:r>
          </w:p>
        </w:tc>
        <w:tc>
          <w:tcPr>
            <w:tcW w:type="dxa" w:w="1026"/>
            <w:shd w:color="auto" w:fill="auto" w:val="clear"/>
            <w:vAlign w:val="center"/>
          </w:tcPr>
          <w:p w14:paraId="3092B87F">
            <w:pPr>
              <w:pStyle w:val="PlainText"/>
              <w:jc w:val="center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…</w:t>
            </w:r>
          </w:p>
        </w:tc>
        <w:tc>
          <w:tcPr>
            <w:tcW w:type="dxa" w:w="1026"/>
            <w:shd w:color="auto" w:fill="auto" w:val="clear"/>
            <w:vAlign w:val="center"/>
          </w:tcPr>
          <w:p w14:paraId="0514CAE9">
            <w:pPr>
              <w:pStyle w:val="PlainText"/>
              <w:jc w:val="center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…</w:t>
            </w:r>
          </w:p>
        </w:tc>
        <w:tc>
          <w:tcPr>
            <w:tcW w:type="dxa" w:w="1959"/>
            <w:shd w:color="auto" w:fill="auto" w:val="clear"/>
            <w:vAlign w:val="center"/>
          </w:tcPr>
          <w:p w14:paraId="4CBC4181">
            <w:pPr>
              <w:pStyle w:val="PlainText"/>
              <w:jc w:val="center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…</w:t>
            </w:r>
          </w:p>
        </w:tc>
      </w:tr>
      <w:tr w14:paraId="3FB08ADD">
        <w:tblPrEx>
          <w:tblW w:type="auto" w:w="0"/>
          <w:jc w:val="center"/>
          <w:tblLayout w:type="fixed"/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trHeight w:hRule="exact" w:val="397"/>
          <w:jc w:val="center"/>
        </w:trPr>
        <w:tc>
          <w:tcPr>
            <w:tcW w:type="dxa" w:w="1808"/>
            <w:shd w:color="auto" w:fill="auto" w:val="clear"/>
            <w:vAlign w:val="center"/>
          </w:tcPr>
          <w:p w14:paraId="7F049B3B">
            <w:pPr>
              <w:pStyle w:val="PlainText"/>
              <w:jc w:val="center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长沙</w:t>
            </w:r>
          </w:p>
        </w:tc>
        <w:tc>
          <w:tcPr>
            <w:tcW w:type="dxa" w:w="1026"/>
            <w:shd w:color="auto" w:fill="auto" w:val="clear"/>
            <w:vAlign w:val="center"/>
          </w:tcPr>
          <w:p w14:paraId="6DCD28D7">
            <w:pPr>
              <w:pStyle w:val="PlainText"/>
              <w:jc w:val="center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08：54</w:t>
            </w:r>
          </w:p>
        </w:tc>
        <w:tc>
          <w:tcPr>
            <w:tcW w:type="dxa" w:w="1026"/>
            <w:shd w:color="auto" w:fill="auto" w:val="clear"/>
            <w:vAlign w:val="center"/>
          </w:tcPr>
          <w:p w14:paraId="50B24E7F">
            <w:pPr>
              <w:pStyle w:val="PlainText"/>
              <w:jc w:val="center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终点站</w:t>
            </w:r>
          </w:p>
        </w:tc>
        <w:tc>
          <w:tcPr>
            <w:tcW w:type="dxa" w:w="1959"/>
            <w:shd w:color="auto" w:fill="auto" w:val="clear"/>
            <w:vAlign w:val="center"/>
          </w:tcPr>
          <w:p w14:paraId="1A891C8F">
            <w:pPr>
              <w:pStyle w:val="PlainText"/>
              <w:jc w:val="center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58</w:t>
            </w:r>
          </w:p>
        </w:tc>
      </w:tr>
    </w:tbl>
    <w:p w14:paraId="6FDF5023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(1)列车从株洲南站发车，行驶</w:t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</w:rPr>
        <w:t>8</w:t>
      </w:r>
      <w:r>
        <w:rPr>
          <w:rFonts w:ascii="Times New Roman" w:cs="Times New Roman" w:hAnsi="Times New Roman" w:hint="default"/>
          <w:i w:val="0"/>
          <w:iCs w:val="0"/>
        </w:rPr>
        <w:t>km到达株洲站，用时</w:t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</w:rPr>
        <w:t>6</w:t>
      </w:r>
      <w:r>
        <w:rPr>
          <w:rFonts w:ascii="Times New Roman" w:cs="Times New Roman" w:hAnsi="Times New Roman" w:hint="default"/>
          <w:i w:val="0"/>
          <w:iCs w:val="0"/>
        </w:rPr>
        <w:t>min，列车的平均速度为</w:t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</w:rPr>
        <w:t>80</w:t>
      </w:r>
      <w:r>
        <w:rPr>
          <w:rFonts w:ascii="Times New Roman" w:cs="Times New Roman" w:hAnsi="Times New Roman" w:hint="default"/>
          <w:i w:val="0"/>
          <w:iCs w:val="0"/>
        </w:rPr>
        <w:t>km/h。</w:t>
      </w:r>
    </w:p>
    <w:p w14:paraId="2186F9B2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(2)列车在“株洲南—株洲”段的运行速度比在“株洲—田心东”段的</w:t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</w:rPr>
        <w:t>大</w:t>
      </w:r>
      <w:r>
        <w:rPr>
          <w:rFonts w:ascii="Times New Roman" w:cs="Times New Roman" w:hAnsi="Times New Roman" w:hint="default"/>
          <w:i w:val="0"/>
          <w:iCs w:val="0"/>
        </w:rPr>
        <w:t>(选填“大”或“小”)。</w:t>
      </w:r>
    </w:p>
    <w:p w14:paraId="12769BE8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</w:p>
    <w:p w14:paraId="5D2D1FDD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  <w:color w:val="FF0000"/>
        </w:rPr>
        <w:t>10．(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2023·新疆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)</w:t>
      </w:r>
      <w:r>
        <w:rPr>
          <w:rFonts w:ascii="Times New Roman" w:cs="Times New Roman" w:hAnsi="Times New Roman" w:hint="default"/>
          <w:i w:val="0"/>
          <w:iCs w:val="0"/>
        </w:rPr>
        <w:t>频闪摄影是研究物体运动常用的实验手段。在暗室中，照相机的快门处于常开状态，频闪仪每隔一定时间闪光一次，照亮运动的物体，于是胶片上记录了物体在几个闪光时刻的位置。图甲是完全相同的A、B两球从空中同一高度先后由静止开始竖直下落的频闪照片示意图。已知频闪仪每隔0.1 s闪光一次，照片上1 cm代表空中实际距离10 cm。</w:t>
      </w:r>
    </w:p>
    <w:p w14:paraId="67390A06">
      <w:pPr>
        <w:pStyle w:val="PlainText"/>
        <w:ind w:firstLine="420" w:firstLineChars="200"/>
        <w:jc w:val="center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drawing>
          <wp:inline distB="0" distL="114300" distR="114300" distT="0">
            <wp:extent cx="1495425" cy="2247900"/>
            <wp:effectExtent b="0" l="0" r="9525" t="0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036C5B">
      <w:pPr>
        <w:pStyle w:val="PlainText"/>
        <w:ind w:firstLine="420" w:firstLineChars="200"/>
        <w:rPr>
          <w:rFonts w:ascii="Times New Roman" w:cs="Times New Roman" w:hAnsi="Times New Roman" w:hint="default"/>
        </w:rPr>
      </w:pPr>
    </w:p>
    <w:tbl>
      <w:tblPr>
        <w:tblStyle w:val="TableNormal"/>
        <w:tblW w:type="auto" w:w="0"/>
        <w:jc w:val="center"/>
        <w:tblBorders>
          <w:top w:color="auto" w:space="0" w:sz="4" w:val="single"/>
          <w:left w:color="auto" w:space="0" w:sz="4" w:val="single"/>
          <w:bottom w:color="auto" w:space="0" w:sz="4" w:val="single"/>
          <w:right w:color="auto" w:space="0" w:sz="4" w:val="single"/>
          <w:insideH w:color="auto" w:space="0" w:sz="4" w:val="single"/>
          <w:insideV w:color="auto" w:space="0" w:sz="4" w:val="single"/>
        </w:tblBorders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1723"/>
        <w:gridCol w:w="1723"/>
        <w:gridCol w:w="1723"/>
        <w:gridCol w:w="1723"/>
        <w:gridCol w:w="1724"/>
      </w:tblGrid>
      <w:tr w14:paraId="7F97241E">
        <w:tblPrEx>
          <w:tblW w:type="auto" w:w="0"/>
          <w:jc w:val="center"/>
          <w:tblBorders>
            <w:top w:color="auto" w:space="0" w:sz="4" w:val="single"/>
            <w:left w:color="auto" w:space="0" w:sz="4" w:val="single"/>
            <w:bottom w:color="auto" w:space="0" w:sz="4" w:val="single"/>
            <w:right w:color="auto" w:space="0" w:sz="4" w:val="single"/>
            <w:insideH w:color="auto" w:space="0" w:sz="4" w:val="single"/>
            <w:insideV w:color="auto" w:space="0" w:sz="4" w:val="single"/>
          </w:tblBorders>
          <w:tblLayout w:type="fixed"/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jc w:val="center"/>
        </w:trPr>
        <w:tc>
          <w:tcPr>
            <w:tcW w:type="dxa" w:w="1723"/>
            <w:shd w:color="auto" w:fill="auto" w:val="clear"/>
            <w:vAlign w:val="center"/>
          </w:tcPr>
          <w:p w14:paraId="001BF533">
            <w:pPr>
              <w:pStyle w:val="PlainText"/>
              <w:jc w:val="center"/>
              <w:rPr>
                <w:rFonts w:ascii="Times New Roman" w:cs="Times New Roman" w:hAnsi="Times New Roman" w:hint="default"/>
                <w:i w:val="0"/>
                <w:iCs w:val="0"/>
              </w:rPr>
            </w:pPr>
          </w:p>
        </w:tc>
        <w:tc>
          <w:tcPr>
            <w:tcW w:type="dxa" w:w="1723"/>
            <w:shd w:color="auto" w:fill="auto" w:val="clear"/>
            <w:vAlign w:val="center"/>
          </w:tcPr>
          <w:p w14:paraId="47954CDD">
            <w:pPr>
              <w:pStyle w:val="PlainText"/>
              <w:jc w:val="center"/>
              <w:rPr>
                <w:rFonts w:ascii="Times New Roman" w:cs="Times New Roman" w:eastAsia="黑体" w:hAnsi="Times New Roman" w:hint="default"/>
                <w:i w:val="0"/>
                <w:iCs w:val="0"/>
              </w:rPr>
            </w:pPr>
            <w:r>
              <w:rPr>
                <w:rFonts w:ascii="Times New Roman" w:cs="Times New Roman" w:eastAsia="黑体" w:hAnsi="Times New Roman" w:hint="default"/>
                <w:i/>
                <w:iCs/>
              </w:rPr>
              <w:t>s</w:t>
            </w:r>
            <w:r>
              <w:rPr>
                <w:rFonts w:ascii="Times New Roman" w:cs="Times New Roman" w:eastAsia="黑体" w:hAnsi="Times New Roman" w:hint="default"/>
                <w:i w:val="0"/>
                <w:iCs w:val="0"/>
                <w:vertAlign w:val="subscript"/>
              </w:rPr>
              <w:t>1</w:t>
            </w:r>
            <w:r>
              <w:rPr>
                <w:rFonts w:ascii="Times New Roman" w:cs="Times New Roman" w:eastAsia="黑体" w:hAnsi="Times New Roman" w:hint="default"/>
                <w:i w:val="0"/>
                <w:iCs w:val="0"/>
              </w:rPr>
              <w:t>/mm</w:t>
            </w:r>
          </w:p>
        </w:tc>
        <w:tc>
          <w:tcPr>
            <w:tcW w:type="dxa" w:w="1723"/>
            <w:shd w:color="auto" w:fill="auto" w:val="clear"/>
            <w:vAlign w:val="center"/>
          </w:tcPr>
          <w:p w14:paraId="64089033">
            <w:pPr>
              <w:pStyle w:val="PlainText"/>
              <w:jc w:val="center"/>
              <w:rPr>
                <w:rFonts w:ascii="Times New Roman" w:cs="Times New Roman" w:eastAsia="黑体" w:hAnsi="Times New Roman" w:hint="default"/>
                <w:i w:val="0"/>
                <w:iCs w:val="0"/>
              </w:rPr>
            </w:pPr>
            <w:r>
              <w:rPr>
                <w:rFonts w:ascii="Times New Roman" w:cs="Times New Roman" w:eastAsia="黑体" w:hAnsi="Times New Roman" w:hint="default"/>
                <w:i/>
                <w:iCs/>
              </w:rPr>
              <w:t>s</w:t>
            </w:r>
            <w:r>
              <w:rPr>
                <w:rFonts w:ascii="Times New Roman" w:cs="Times New Roman" w:eastAsia="黑体" w:hAnsi="Times New Roman" w:hint="default"/>
                <w:i w:val="0"/>
                <w:iCs w:val="0"/>
                <w:vertAlign w:val="subscript"/>
              </w:rPr>
              <w:t>2</w:t>
            </w:r>
            <w:r>
              <w:rPr>
                <w:rFonts w:ascii="Times New Roman" w:cs="Times New Roman" w:eastAsia="黑体" w:hAnsi="Times New Roman" w:hint="default"/>
                <w:i w:val="0"/>
                <w:iCs w:val="0"/>
              </w:rPr>
              <w:t>/mm</w:t>
            </w:r>
          </w:p>
        </w:tc>
        <w:tc>
          <w:tcPr>
            <w:tcW w:type="dxa" w:w="1723"/>
            <w:shd w:color="auto" w:fill="auto" w:val="clear"/>
            <w:vAlign w:val="center"/>
          </w:tcPr>
          <w:p w14:paraId="2C503B2E">
            <w:pPr>
              <w:pStyle w:val="PlainText"/>
              <w:jc w:val="center"/>
              <w:rPr>
                <w:rFonts w:ascii="Times New Roman" w:cs="Times New Roman" w:eastAsia="黑体" w:hAnsi="Times New Roman" w:hint="default"/>
                <w:i w:val="0"/>
                <w:iCs w:val="0"/>
              </w:rPr>
            </w:pPr>
            <w:r>
              <w:rPr>
                <w:rFonts w:ascii="Times New Roman" w:cs="Times New Roman" w:eastAsia="黑体" w:hAnsi="Times New Roman" w:hint="default"/>
                <w:i/>
                <w:iCs/>
              </w:rPr>
              <w:t>s</w:t>
            </w:r>
            <w:r>
              <w:rPr>
                <w:rFonts w:ascii="Times New Roman" w:cs="Times New Roman" w:eastAsia="黑体" w:hAnsi="Times New Roman" w:hint="default"/>
                <w:i w:val="0"/>
                <w:iCs w:val="0"/>
                <w:vertAlign w:val="subscript"/>
              </w:rPr>
              <w:t>3</w:t>
            </w:r>
            <w:r>
              <w:rPr>
                <w:rFonts w:ascii="Times New Roman" w:cs="Times New Roman" w:eastAsia="黑体" w:hAnsi="Times New Roman" w:hint="default"/>
                <w:i w:val="0"/>
                <w:iCs w:val="0"/>
              </w:rPr>
              <w:t>/mm</w:t>
            </w:r>
          </w:p>
        </w:tc>
        <w:tc>
          <w:tcPr>
            <w:tcW w:type="dxa" w:w="1724"/>
            <w:shd w:color="auto" w:fill="auto" w:val="clear"/>
            <w:vAlign w:val="center"/>
          </w:tcPr>
          <w:p w14:paraId="65E6FCE6">
            <w:pPr>
              <w:pStyle w:val="PlainText"/>
              <w:jc w:val="center"/>
              <w:rPr>
                <w:rFonts w:ascii="Times New Roman" w:cs="Times New Roman" w:hAnsi="Times New Roman" w:hint="default"/>
                <w:i w:val="0"/>
                <w:iCs w:val="0"/>
              </w:rPr>
            </w:pPr>
            <w:r>
              <w:rPr>
                <w:rFonts w:ascii="Times New Roman" w:cs="Times New Roman" w:eastAsia="黑体" w:hAnsi="Times New Roman" w:hint="default"/>
                <w:i/>
                <w:iCs/>
              </w:rPr>
              <w:t>s</w:t>
            </w:r>
            <w:r>
              <w:rPr>
                <w:rFonts w:ascii="Times New Roman" w:cs="Times New Roman" w:eastAsia="黑体" w:hAnsi="Times New Roman" w:hint="default"/>
                <w:i w:val="0"/>
                <w:iCs w:val="0"/>
                <w:vertAlign w:val="subscript"/>
              </w:rPr>
              <w:t>4</w:t>
            </w:r>
            <w:r>
              <w:rPr>
                <w:rFonts w:ascii="Times New Roman" w:cs="Times New Roman" w:eastAsia="黑体" w:hAnsi="Times New Roman" w:hint="default"/>
                <w:i w:val="0"/>
                <w:iCs w:val="0"/>
              </w:rPr>
              <w:t>/mm</w:t>
            </w:r>
          </w:p>
        </w:tc>
      </w:tr>
      <w:tr w14:paraId="3C166124">
        <w:tblPrEx>
          <w:tblW w:type="auto" w:w="0"/>
          <w:jc w:val="center"/>
          <w:tblLayout w:type="fixed"/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jc w:val="center"/>
        </w:trPr>
        <w:tc>
          <w:tcPr>
            <w:tcW w:type="dxa" w:w="1723"/>
            <w:shd w:color="auto" w:fill="auto" w:val="clear"/>
            <w:vAlign w:val="center"/>
          </w:tcPr>
          <w:p w14:paraId="44468AA9">
            <w:pPr>
              <w:pStyle w:val="PlainText"/>
              <w:jc w:val="center"/>
              <w:rPr>
                <w:rFonts w:ascii="Times New Roman" w:cs="Times New Roman" w:hAnsi="Times New Roman" w:hint="default"/>
                <w:i w:val="0"/>
                <w:iCs w:val="0"/>
              </w:rPr>
            </w:pPr>
            <w:r>
              <w:rPr>
                <w:rFonts w:ascii="Times New Roman" w:cs="Times New Roman" w:hAnsi="Times New Roman" w:hint="default"/>
                <w:i w:val="0"/>
                <w:iCs w:val="0"/>
              </w:rPr>
              <w:t>A球(</w:t>
            </w:r>
            <w:r>
              <w:rPr>
                <w:rFonts w:ascii="Times New Roman" w:cs="Times New Roman" w:hAnsi="Times New Roman" w:hint="default"/>
                <w:i/>
                <w:iCs/>
              </w:rPr>
              <w:t>s</w:t>
            </w:r>
            <w:r>
              <w:rPr>
                <w:rFonts w:ascii="Times New Roman" w:cs="Times New Roman" w:hAnsi="Times New Roman" w:hint="default"/>
                <w:i w:val="0"/>
                <w:iCs w:val="0"/>
                <w:vertAlign w:val="subscript"/>
              </w:rPr>
              <w:t>A</w:t>
            </w:r>
            <w:r>
              <w:rPr>
                <w:rFonts w:ascii="Times New Roman" w:cs="Times New Roman" w:hAnsi="Times New Roman" w:hint="default"/>
                <w:i w:val="0"/>
                <w:iCs w:val="0"/>
              </w:rPr>
              <w:t>)</w:t>
            </w:r>
          </w:p>
        </w:tc>
        <w:tc>
          <w:tcPr>
            <w:tcW w:type="dxa" w:w="1723"/>
            <w:shd w:color="auto" w:fill="auto" w:val="clear"/>
            <w:vAlign w:val="center"/>
          </w:tcPr>
          <w:p w14:paraId="51DCFDB0">
            <w:pPr>
              <w:pStyle w:val="PlainText"/>
              <w:jc w:val="center"/>
              <w:rPr>
                <w:rFonts w:ascii="Times New Roman" w:cs="Times New Roman" w:hAnsi="Times New Roman" w:hint="default"/>
                <w:i w:val="0"/>
                <w:iCs w:val="0"/>
              </w:rPr>
            </w:pPr>
            <w:r>
              <w:rPr>
                <w:rFonts w:ascii="Times New Roman" w:cs="Times New Roman" w:hAnsi="Times New Roman" w:hint="default"/>
                <w:i w:val="0"/>
                <w:iCs w:val="0"/>
              </w:rPr>
              <w:t>4.9</w:t>
            </w:r>
          </w:p>
        </w:tc>
        <w:tc>
          <w:tcPr>
            <w:tcW w:type="dxa" w:w="1723"/>
            <w:shd w:color="auto" w:fill="auto" w:val="clear"/>
            <w:vAlign w:val="center"/>
          </w:tcPr>
          <w:p w14:paraId="619640BB">
            <w:pPr>
              <w:pStyle w:val="PlainText"/>
              <w:jc w:val="center"/>
              <w:rPr>
                <w:rFonts w:ascii="Times New Roman" w:cs="Times New Roman" w:hAnsi="Times New Roman" w:hint="default"/>
                <w:i w:val="0"/>
                <w:iCs w:val="0"/>
              </w:rPr>
            </w:pPr>
            <w:r>
              <w:rPr>
                <w:rFonts w:ascii="Times New Roman" w:cs="Times New Roman" w:hAnsi="Times New Roman" w:hint="default"/>
                <w:i w:val="0"/>
                <w:iCs w:val="0"/>
              </w:rPr>
              <w:t>14.7</w:t>
            </w:r>
          </w:p>
        </w:tc>
        <w:tc>
          <w:tcPr>
            <w:tcW w:type="dxa" w:w="1723"/>
            <w:shd w:color="auto" w:fill="auto" w:val="clear"/>
            <w:vAlign w:val="center"/>
          </w:tcPr>
          <w:p w14:paraId="120BD96F">
            <w:pPr>
              <w:pStyle w:val="PlainText"/>
              <w:jc w:val="center"/>
              <w:rPr>
                <w:rFonts w:ascii="Times New Roman" w:cs="Times New Roman" w:hAnsi="Times New Roman" w:hint="default"/>
                <w:i w:val="0"/>
                <w:iCs w:val="0"/>
              </w:rPr>
            </w:pPr>
            <w:r>
              <w:rPr>
                <w:rFonts w:ascii="Times New Roman" w:cs="Times New Roman" w:hAnsi="Times New Roman" w:hint="default"/>
                <w:i w:val="0"/>
                <w:iCs w:val="0"/>
              </w:rPr>
              <w:t>24.5</w:t>
            </w:r>
          </w:p>
        </w:tc>
        <w:tc>
          <w:tcPr>
            <w:tcW w:type="dxa" w:w="1724"/>
            <w:shd w:color="auto" w:fill="auto" w:val="clear"/>
            <w:vAlign w:val="center"/>
          </w:tcPr>
          <w:p w14:paraId="47CCCFAA">
            <w:pPr>
              <w:pStyle w:val="PlainText"/>
              <w:jc w:val="center"/>
              <w:rPr>
                <w:rFonts w:ascii="Times New Roman" w:cs="Times New Roman" w:hAnsi="Times New Roman" w:hint="default"/>
                <w:i w:val="0"/>
                <w:iCs w:val="0"/>
              </w:rPr>
            </w:pPr>
            <w:r>
              <w:rPr>
                <w:rFonts w:ascii="Times New Roman" w:cs="Times New Roman" w:hAnsi="Times New Roman" w:hint="default"/>
                <w:i w:val="0"/>
                <w:iCs w:val="0"/>
              </w:rPr>
              <w:t>34.3</w:t>
            </w:r>
          </w:p>
        </w:tc>
      </w:tr>
      <w:tr w14:paraId="2637BC2F">
        <w:tblPrEx>
          <w:tblW w:type="auto" w:w="0"/>
          <w:jc w:val="center"/>
          <w:tblLayout w:type="fixed"/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jc w:val="center"/>
        </w:trPr>
        <w:tc>
          <w:tcPr>
            <w:tcW w:type="dxa" w:w="1723"/>
            <w:shd w:color="auto" w:fill="auto" w:val="clear"/>
            <w:vAlign w:val="center"/>
          </w:tcPr>
          <w:p w14:paraId="3EB5E614">
            <w:pPr>
              <w:pStyle w:val="PlainText"/>
              <w:jc w:val="center"/>
              <w:rPr>
                <w:rFonts w:ascii="Times New Roman" w:cs="Times New Roman" w:hAnsi="Times New Roman" w:hint="default"/>
                <w:i w:val="0"/>
                <w:iCs w:val="0"/>
              </w:rPr>
            </w:pPr>
            <w:r>
              <w:rPr>
                <w:rFonts w:ascii="Times New Roman" w:cs="Times New Roman" w:hAnsi="Times New Roman" w:hint="default"/>
                <w:i w:val="0"/>
                <w:iCs w:val="0"/>
              </w:rPr>
              <w:t>B球(</w:t>
            </w:r>
            <w:r>
              <w:rPr>
                <w:rFonts w:ascii="Times New Roman" w:cs="Times New Roman" w:hAnsi="Times New Roman" w:hint="default"/>
                <w:i/>
                <w:iCs/>
              </w:rPr>
              <w:t>s</w:t>
            </w:r>
            <w:r>
              <w:rPr>
                <w:rFonts w:ascii="Times New Roman" w:cs="Times New Roman" w:hAnsi="Times New Roman" w:hint="default"/>
                <w:i w:val="0"/>
                <w:iCs w:val="0"/>
                <w:vertAlign w:val="subscript"/>
              </w:rPr>
              <w:t>B</w:t>
            </w:r>
            <w:r>
              <w:rPr>
                <w:rFonts w:ascii="Times New Roman" w:cs="Times New Roman" w:hAnsi="Times New Roman" w:hint="default"/>
                <w:i w:val="0"/>
                <w:iCs w:val="0"/>
              </w:rPr>
              <w:t>)</w:t>
            </w:r>
          </w:p>
        </w:tc>
        <w:tc>
          <w:tcPr>
            <w:tcW w:type="dxa" w:w="1723"/>
            <w:shd w:color="auto" w:fill="auto" w:val="clear"/>
            <w:vAlign w:val="center"/>
          </w:tcPr>
          <w:p w14:paraId="1CE73096">
            <w:pPr>
              <w:pStyle w:val="PlainText"/>
              <w:jc w:val="center"/>
              <w:rPr>
                <w:rFonts w:ascii="Times New Roman" w:cs="Times New Roman" w:hAnsi="Times New Roman" w:hint="default"/>
                <w:i w:val="0"/>
                <w:iCs w:val="0"/>
              </w:rPr>
            </w:pPr>
            <w:r>
              <w:rPr>
                <w:rFonts w:ascii="Times New Roman" w:cs="Times New Roman" w:hAnsi="Times New Roman" w:hint="default"/>
                <w:i w:val="0"/>
                <w:iCs w:val="0"/>
              </w:rPr>
              <w:t>1.2</w:t>
            </w:r>
          </w:p>
        </w:tc>
        <w:tc>
          <w:tcPr>
            <w:tcW w:type="dxa" w:w="1723"/>
            <w:shd w:color="auto" w:fill="auto" w:val="clear"/>
            <w:vAlign w:val="center"/>
          </w:tcPr>
          <w:p w14:paraId="099C0576">
            <w:pPr>
              <w:pStyle w:val="PlainText"/>
              <w:jc w:val="center"/>
              <w:rPr>
                <w:rFonts w:ascii="Times New Roman" w:cs="Times New Roman" w:hAnsi="Times New Roman" w:hint="default"/>
                <w:i w:val="0"/>
                <w:iCs w:val="0"/>
              </w:rPr>
            </w:pPr>
            <w:r>
              <w:rPr>
                <w:rFonts w:ascii="Times New Roman" w:cs="Times New Roman" w:hAnsi="Times New Roman" w:hint="default"/>
                <w:i w:val="0"/>
                <w:iCs w:val="0"/>
              </w:rPr>
              <w:t>9.8</w:t>
            </w:r>
          </w:p>
        </w:tc>
        <w:tc>
          <w:tcPr>
            <w:tcW w:type="dxa" w:w="1723"/>
            <w:shd w:color="auto" w:fill="auto" w:val="clear"/>
            <w:vAlign w:val="center"/>
          </w:tcPr>
          <w:p w14:paraId="4270B2ED">
            <w:pPr>
              <w:pStyle w:val="PlainText"/>
              <w:jc w:val="center"/>
              <w:rPr>
                <w:rFonts w:ascii="Times New Roman" w:cs="Times New Roman" w:hAnsi="Times New Roman" w:hint="default"/>
                <w:i w:val="0"/>
                <w:iCs w:val="0"/>
              </w:rPr>
            </w:pPr>
            <w:r>
              <w:rPr>
                <w:rFonts w:ascii="Times New Roman" w:cs="Times New Roman" w:hAnsi="Times New Roman" w:hint="default"/>
                <w:i w:val="0"/>
                <w:iCs w:val="0"/>
              </w:rPr>
              <w:t>19.6</w:t>
            </w:r>
          </w:p>
        </w:tc>
        <w:tc>
          <w:tcPr>
            <w:tcW w:type="dxa" w:w="1724"/>
            <w:shd w:color="auto" w:fill="auto" w:val="clear"/>
            <w:vAlign w:val="center"/>
          </w:tcPr>
          <w:p w14:paraId="247EA326">
            <w:pPr>
              <w:pStyle w:val="PlainText"/>
              <w:jc w:val="center"/>
              <w:rPr>
                <w:rFonts w:ascii="Times New Roman" w:cs="Times New Roman" w:hAnsi="Times New Roman" w:hint="default"/>
                <w:i w:val="0"/>
                <w:iCs w:val="0"/>
              </w:rPr>
            </w:pPr>
            <w:r>
              <w:rPr>
                <w:rFonts w:ascii="Times New Roman" w:cs="Times New Roman" w:hAnsi="Times New Roman" w:hint="default"/>
                <w:i w:val="0"/>
                <w:iCs w:val="0"/>
              </w:rPr>
              <w:t>29.4</w:t>
            </w:r>
          </w:p>
        </w:tc>
      </w:tr>
      <w:tr w14:paraId="4CB03139">
        <w:tblPrEx>
          <w:tblW w:type="auto" w:w="0"/>
          <w:jc w:val="center"/>
          <w:tblLayout w:type="fixed"/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jc w:val="center"/>
        </w:trPr>
        <w:tc>
          <w:tcPr>
            <w:tcW w:type="dxa" w:w="1723"/>
            <w:shd w:color="auto" w:fill="auto" w:val="clear"/>
            <w:vAlign w:val="center"/>
          </w:tcPr>
          <w:p w14:paraId="7E852419">
            <w:pPr>
              <w:pStyle w:val="PlainText"/>
              <w:jc w:val="center"/>
              <w:rPr>
                <w:rFonts w:ascii="Times New Roman" w:cs="Times New Roman" w:hAnsi="Times New Roman" w:hint="default"/>
                <w:i w:val="0"/>
                <w:iCs w:val="0"/>
              </w:rPr>
            </w:pPr>
            <w:r>
              <w:rPr>
                <w:rFonts w:ascii="Times New Roman" w:cs="Times New Roman" w:hAnsi="Times New Roman" w:hint="default"/>
                <w:i/>
                <w:iCs/>
              </w:rPr>
              <w:t>s</w:t>
            </w:r>
            <w:r>
              <w:rPr>
                <w:rFonts w:ascii="Times New Roman" w:cs="Times New Roman" w:hAnsi="Times New Roman" w:hint="default"/>
                <w:i w:val="0"/>
                <w:iCs w:val="0"/>
                <w:vertAlign w:val="subscript"/>
              </w:rPr>
              <w:t>A</w:t>
            </w:r>
            <w:r>
              <w:rPr>
                <w:rFonts w:ascii="Times New Roman" w:cs="Times New Roman" w:hAnsi="Times New Roman" w:hint="default"/>
                <w:i w:val="0"/>
                <w:iCs w:val="0"/>
              </w:rPr>
              <w:t>－</w:t>
            </w:r>
            <w:r>
              <w:rPr>
                <w:rFonts w:ascii="Times New Roman" w:cs="Times New Roman" w:hAnsi="Times New Roman" w:hint="default"/>
                <w:i/>
                <w:iCs/>
              </w:rPr>
              <w:t>s</w:t>
            </w:r>
            <w:r>
              <w:rPr>
                <w:rFonts w:ascii="Times New Roman" w:cs="Times New Roman" w:hAnsi="Times New Roman" w:hint="default"/>
                <w:i w:val="0"/>
                <w:iCs w:val="0"/>
                <w:vertAlign w:val="subscript"/>
              </w:rPr>
              <w:t>B</w:t>
            </w:r>
          </w:p>
        </w:tc>
        <w:tc>
          <w:tcPr>
            <w:tcW w:type="dxa" w:w="1723"/>
            <w:shd w:color="auto" w:fill="auto" w:val="clear"/>
            <w:vAlign w:val="center"/>
          </w:tcPr>
          <w:p w14:paraId="7AEE0A3D">
            <w:pPr>
              <w:pStyle w:val="PlainText"/>
              <w:jc w:val="center"/>
              <w:rPr>
                <w:rFonts w:ascii="Times New Roman" w:cs="Times New Roman" w:hAnsi="Times New Roman" w:hint="default"/>
                <w:i w:val="0"/>
                <w:iCs w:val="0"/>
              </w:rPr>
            </w:pPr>
            <w:r>
              <w:rPr>
                <w:rFonts w:ascii="Times New Roman" w:cs="Times New Roman" w:hAnsi="Times New Roman" w:hint="default"/>
                <w:i w:val="0"/>
                <w:iCs w:val="0"/>
              </w:rPr>
              <w:t>3.7</w:t>
            </w:r>
          </w:p>
        </w:tc>
        <w:tc>
          <w:tcPr>
            <w:tcW w:type="dxa" w:w="1723"/>
            <w:shd w:color="auto" w:fill="auto" w:val="clear"/>
            <w:vAlign w:val="center"/>
          </w:tcPr>
          <w:p w14:paraId="4AFE6236">
            <w:pPr>
              <w:pStyle w:val="PlainText"/>
              <w:jc w:val="center"/>
              <w:rPr>
                <w:rFonts w:ascii="Times New Roman" w:cs="Times New Roman" w:hAnsi="Times New Roman" w:hint="default"/>
                <w:i w:val="0"/>
                <w:iCs w:val="0"/>
              </w:rPr>
            </w:pPr>
            <w:r>
              <w:rPr>
                <w:rFonts w:ascii="Times New Roman" w:cs="Times New Roman" w:hAnsi="Times New Roman" w:hint="default"/>
                <w:i w:val="0"/>
                <w:iCs w:val="0"/>
              </w:rPr>
              <w:t>4.9</w:t>
            </w:r>
          </w:p>
        </w:tc>
        <w:tc>
          <w:tcPr>
            <w:tcW w:type="dxa" w:w="1723"/>
            <w:shd w:color="auto" w:fill="auto" w:val="clear"/>
            <w:vAlign w:val="center"/>
          </w:tcPr>
          <w:p w14:paraId="10ADAA59">
            <w:pPr>
              <w:pStyle w:val="PlainText"/>
              <w:jc w:val="center"/>
              <w:rPr>
                <w:rFonts w:ascii="Times New Roman" w:cs="Times New Roman" w:hAnsi="Times New Roman" w:hint="default"/>
                <w:i w:val="0"/>
                <w:iCs w:val="0"/>
              </w:rPr>
            </w:pPr>
            <w:r>
              <w:rPr>
                <w:rFonts w:ascii="Times New Roman" w:cs="Times New Roman" w:hAnsi="Times New Roman" w:hint="default"/>
                <w:i w:val="0"/>
                <w:iCs w:val="0"/>
              </w:rPr>
              <w:t>4.9</w:t>
            </w:r>
          </w:p>
        </w:tc>
        <w:tc>
          <w:tcPr>
            <w:tcW w:type="dxa" w:w="1724"/>
            <w:shd w:color="auto" w:fill="auto" w:val="clear"/>
            <w:vAlign w:val="center"/>
          </w:tcPr>
          <w:p w14:paraId="25456E9D">
            <w:pPr>
              <w:pStyle w:val="PlainText"/>
              <w:jc w:val="center"/>
              <w:rPr>
                <w:rFonts w:ascii="Times New Roman" w:cs="Times New Roman" w:hAnsi="Times New Roman" w:hint="default"/>
                <w:i w:val="0"/>
                <w:iCs w:val="0"/>
              </w:rPr>
            </w:pPr>
            <w:r>
              <w:rPr>
                <w:rFonts w:ascii="Times New Roman" w:cs="Times New Roman" w:hAnsi="Times New Roman" w:hint="default"/>
                <w:i w:val="0"/>
                <w:iCs w:val="0"/>
              </w:rPr>
              <w:t>4.9</w:t>
            </w:r>
          </w:p>
        </w:tc>
      </w:tr>
    </w:tbl>
    <w:p w14:paraId="0C4C805D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(1)由图甲可知：先由静止开始下落的是</w:t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</w:rPr>
        <w:t>A</w:t>
      </w:r>
      <w:r>
        <w:rPr>
          <w:rFonts w:ascii="Times New Roman" w:cs="Times New Roman" w:hAnsi="Times New Roman" w:hint="default"/>
          <w:i w:val="0"/>
          <w:iCs w:val="0"/>
        </w:rPr>
        <w:t>(选填“A”或“B”)球。</w:t>
      </w:r>
    </w:p>
    <w:p w14:paraId="7E778BB0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(2)用刻度尺分别测得照片上A、B两球相邻位置之间的各段距离，A、B两球相对应的</w:t>
      </w:r>
      <w:r>
        <w:rPr>
          <w:rFonts w:ascii="Times New Roman" w:cs="Times New Roman" w:hAnsi="Times New Roman" w:hint="default"/>
          <w:i/>
          <w:iCs/>
        </w:rPr>
        <w:t>s</w:t>
      </w:r>
      <w:r>
        <w:rPr>
          <w:rFonts w:ascii="Times New Roman" w:cs="Times New Roman" w:hAnsi="Times New Roman" w:hint="default"/>
          <w:i w:val="0"/>
          <w:iCs w:val="0"/>
          <w:vertAlign w:val="subscript"/>
        </w:rPr>
        <w:t>1</w:t>
      </w:r>
      <w:r>
        <w:rPr>
          <w:rFonts w:ascii="Times New Roman" w:cs="Times New Roman" w:hAnsi="Times New Roman" w:hint="default"/>
          <w:i w:val="0"/>
          <w:iCs w:val="0"/>
        </w:rPr>
        <w:t>、</w:t>
      </w:r>
      <w:r>
        <w:rPr>
          <w:rFonts w:ascii="Times New Roman" w:cs="Times New Roman" w:hAnsi="Times New Roman" w:hint="default"/>
          <w:i/>
          <w:iCs/>
        </w:rPr>
        <w:t>s</w:t>
      </w:r>
      <w:r>
        <w:rPr>
          <w:rFonts w:ascii="Times New Roman" w:cs="Times New Roman" w:hAnsi="Times New Roman" w:hint="default"/>
          <w:i w:val="0"/>
          <w:iCs w:val="0"/>
          <w:vertAlign w:val="subscript"/>
        </w:rPr>
        <w:t>2</w:t>
      </w:r>
      <w:r>
        <w:rPr>
          <w:rFonts w:ascii="Times New Roman" w:cs="Times New Roman" w:hAnsi="Times New Roman" w:hint="default"/>
          <w:i w:val="0"/>
          <w:iCs w:val="0"/>
        </w:rPr>
        <w:t>、</w:t>
      </w:r>
      <w:r>
        <w:rPr>
          <w:rFonts w:ascii="Times New Roman" w:cs="Times New Roman" w:hAnsi="Times New Roman" w:hint="default"/>
          <w:i/>
          <w:iCs/>
        </w:rPr>
        <w:t>s</w:t>
      </w:r>
      <w:r>
        <w:rPr>
          <w:rFonts w:ascii="Times New Roman" w:cs="Times New Roman" w:hAnsi="Times New Roman" w:hint="default"/>
          <w:i w:val="0"/>
          <w:iCs w:val="0"/>
          <w:vertAlign w:val="subscript"/>
        </w:rPr>
        <w:t>3</w:t>
      </w:r>
      <w:r>
        <w:rPr>
          <w:rFonts w:ascii="Times New Roman" w:cs="Times New Roman" w:hAnsi="Times New Roman" w:hint="default"/>
          <w:i w:val="0"/>
          <w:iCs w:val="0"/>
        </w:rPr>
        <w:t>、</w:t>
      </w:r>
      <w:r>
        <w:rPr>
          <w:rFonts w:ascii="Times New Roman" w:cs="Times New Roman" w:hAnsi="Times New Roman" w:hint="default"/>
          <w:i/>
          <w:iCs/>
        </w:rPr>
        <w:t>s</w:t>
      </w:r>
      <w:r>
        <w:rPr>
          <w:rFonts w:ascii="Times New Roman" w:cs="Times New Roman" w:hAnsi="Times New Roman" w:hint="default"/>
          <w:i w:val="0"/>
          <w:iCs w:val="0"/>
          <w:vertAlign w:val="subscript"/>
        </w:rPr>
        <w:t>4</w:t>
      </w:r>
      <w:r>
        <w:rPr>
          <w:rFonts w:ascii="Times New Roman" w:cs="Times New Roman" w:hAnsi="Times New Roman" w:hint="default"/>
          <w:i w:val="0"/>
          <w:iCs w:val="0"/>
        </w:rPr>
        <w:t>的测量结果如图表所示。测量照片上B球相邻位置之间的距离</w:t>
      </w:r>
      <w:r>
        <w:rPr>
          <w:rFonts w:ascii="Times New Roman" w:cs="Times New Roman" w:hAnsi="Times New Roman" w:hint="default"/>
          <w:i/>
          <w:iCs/>
        </w:rPr>
        <w:t>s</w:t>
      </w:r>
      <w:r>
        <w:rPr>
          <w:rFonts w:ascii="Times New Roman" w:cs="Times New Roman" w:hAnsi="Times New Roman" w:hint="default"/>
          <w:i w:val="0"/>
          <w:iCs w:val="0"/>
          <w:vertAlign w:val="subscript"/>
        </w:rPr>
        <w:t>5</w:t>
      </w:r>
      <w:r>
        <w:rPr>
          <w:rFonts w:ascii="Times New Roman" w:cs="Times New Roman" w:hAnsi="Times New Roman" w:hint="default"/>
          <w:i w:val="0"/>
          <w:iCs w:val="0"/>
        </w:rPr>
        <w:t>时，刻度尺的示数如图乙所示，则</w:t>
      </w:r>
      <w:r>
        <w:rPr>
          <w:rFonts w:ascii="Times New Roman" w:cs="Times New Roman" w:hAnsi="Times New Roman" w:hint="default"/>
          <w:i/>
          <w:iCs/>
        </w:rPr>
        <w:t>s</w:t>
      </w:r>
      <w:r>
        <w:rPr>
          <w:rFonts w:ascii="Times New Roman" w:cs="Times New Roman" w:hAnsi="Times New Roman" w:hint="default"/>
          <w:i w:val="0"/>
          <w:iCs w:val="0"/>
          <w:vertAlign w:val="subscript"/>
        </w:rPr>
        <w:t>5</w:t>
      </w:r>
      <w:r>
        <w:rPr>
          <w:rFonts w:ascii="Times New Roman" w:cs="Times New Roman" w:hAnsi="Times New Roman" w:hint="default"/>
          <w:i w:val="0"/>
          <w:iCs w:val="0"/>
        </w:rPr>
        <w:t>＝</w:t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</w:rPr>
        <w:t>39.0</w:t>
      </w:r>
      <w:r>
        <w:rPr>
          <w:rFonts w:ascii="Times New Roman" w:cs="Times New Roman" w:hAnsi="Times New Roman" w:hint="default"/>
          <w:i w:val="0"/>
          <w:iCs w:val="0"/>
        </w:rPr>
        <w:t>mm。设A球在空中下落时，通过</w:t>
      </w:r>
      <w:r>
        <w:rPr>
          <w:rFonts w:ascii="Times New Roman" w:cs="Times New Roman" w:hAnsi="Times New Roman" w:hint="default"/>
          <w:i/>
          <w:iCs/>
        </w:rPr>
        <w:t>s</w:t>
      </w:r>
      <w:r>
        <w:rPr>
          <w:rFonts w:ascii="Times New Roman" w:cs="Times New Roman" w:hAnsi="Times New Roman" w:hint="default"/>
          <w:i w:val="0"/>
          <w:iCs w:val="0"/>
          <w:vertAlign w:val="subscript"/>
        </w:rPr>
        <w:t>2</w:t>
      </w:r>
      <w:r>
        <w:rPr>
          <w:rFonts w:ascii="Times New Roman" w:cs="Times New Roman" w:hAnsi="Times New Roman" w:hint="default"/>
          <w:i w:val="0"/>
          <w:iCs w:val="0"/>
        </w:rPr>
        <w:t>、</w:t>
      </w:r>
      <w:r>
        <w:rPr>
          <w:rFonts w:ascii="Times New Roman" w:cs="Times New Roman" w:hAnsi="Times New Roman" w:hint="default"/>
          <w:i/>
          <w:iCs/>
        </w:rPr>
        <w:t>s</w:t>
      </w:r>
      <w:r>
        <w:rPr>
          <w:rFonts w:ascii="Times New Roman" w:cs="Times New Roman" w:hAnsi="Times New Roman" w:hint="default"/>
          <w:i w:val="0"/>
          <w:iCs w:val="0"/>
          <w:vertAlign w:val="subscript"/>
        </w:rPr>
        <w:t>3</w:t>
      </w:r>
      <w:r>
        <w:rPr>
          <w:rFonts w:ascii="Times New Roman" w:cs="Times New Roman" w:hAnsi="Times New Roman" w:hint="default"/>
          <w:i w:val="0"/>
          <w:iCs w:val="0"/>
        </w:rPr>
        <w:t>的过程中的平均速度分别为</w:t>
      </w:r>
      <w:r>
        <w:rPr>
          <w:rFonts w:ascii="Times New Roman" w:cs="Times New Roman" w:hAnsi="Times New Roman" w:hint="default"/>
          <w:i/>
          <w:iCs/>
        </w:rPr>
        <w:t>v</w:t>
      </w:r>
      <w:r>
        <w:rPr>
          <w:rFonts w:ascii="Times New Roman" w:cs="Times New Roman" w:hAnsi="Times New Roman" w:hint="default"/>
          <w:i w:val="0"/>
          <w:iCs w:val="0"/>
          <w:vertAlign w:val="subscript"/>
        </w:rPr>
        <w:t>2</w:t>
      </w:r>
      <w:r>
        <w:rPr>
          <w:rFonts w:ascii="Times New Roman" w:cs="Times New Roman" w:hAnsi="Times New Roman" w:hint="default"/>
          <w:i w:val="0"/>
          <w:iCs w:val="0"/>
        </w:rPr>
        <w:t>、</w:t>
      </w:r>
      <w:r>
        <w:rPr>
          <w:rFonts w:ascii="Times New Roman" w:cs="Times New Roman" w:hAnsi="Times New Roman" w:hint="default"/>
          <w:i/>
          <w:iCs/>
        </w:rPr>
        <w:t>v</w:t>
      </w:r>
      <w:r>
        <w:rPr>
          <w:rFonts w:ascii="Times New Roman" w:cs="Times New Roman" w:hAnsi="Times New Roman" w:hint="default"/>
          <w:i w:val="0"/>
          <w:iCs w:val="0"/>
          <w:vertAlign w:val="subscript"/>
        </w:rPr>
        <w:t>3</w:t>
      </w:r>
      <w:r>
        <w:rPr>
          <w:rFonts w:ascii="Times New Roman" w:cs="Times New Roman" w:hAnsi="Times New Roman" w:hint="default"/>
          <w:i w:val="0"/>
          <w:iCs w:val="0"/>
        </w:rPr>
        <w:t>，则</w:t>
      </w:r>
      <w:r>
        <w:rPr>
          <w:rFonts w:ascii="Times New Roman" w:cs="Times New Roman" w:hAnsi="Times New Roman" w:hint="default"/>
          <w:i/>
          <w:iCs/>
        </w:rPr>
        <w:t>v</w:t>
      </w:r>
      <w:r>
        <w:rPr>
          <w:rFonts w:ascii="Times New Roman" w:cs="Times New Roman" w:hAnsi="Times New Roman" w:hint="default"/>
          <w:i w:val="0"/>
          <w:iCs w:val="0"/>
          <w:vertAlign w:val="subscript"/>
        </w:rPr>
        <w:t>2</w:t>
      </w:r>
      <w:r>
        <w:rPr>
          <w:rFonts w:ascii="Times New Roman" w:cs="Times New Roman" w:hAnsi="Times New Roman" w:hint="default"/>
          <w:i w:val="0"/>
          <w:iCs w:val="0"/>
        </w:rPr>
        <w:t>∶</w:t>
      </w:r>
      <w:r>
        <w:rPr>
          <w:rFonts w:ascii="Times New Roman" w:cs="Times New Roman" w:hAnsi="Times New Roman" w:hint="default"/>
          <w:i/>
          <w:iCs/>
        </w:rPr>
        <w:t>v</w:t>
      </w:r>
      <w:r>
        <w:rPr>
          <w:rFonts w:ascii="Times New Roman" w:cs="Times New Roman" w:hAnsi="Times New Roman" w:hint="default"/>
          <w:i w:val="0"/>
          <w:iCs w:val="0"/>
          <w:vertAlign w:val="subscript"/>
        </w:rPr>
        <w:t>3</w:t>
      </w:r>
      <w:r>
        <w:rPr>
          <w:rFonts w:ascii="Times New Roman" w:cs="Times New Roman" w:hAnsi="Times New Roman" w:hint="default"/>
          <w:i w:val="0"/>
          <w:iCs w:val="0"/>
        </w:rPr>
        <w:t>＝</w:t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</w:rPr>
        <w:t>3∶5</w:t>
      </w:r>
      <w:r>
        <w:rPr>
          <w:rFonts w:ascii="Times New Roman" w:cs="Times New Roman" w:hAnsi="Times New Roman" w:hint="default"/>
          <w:i w:val="0"/>
          <w:iCs w:val="0"/>
        </w:rPr>
        <w:t>。</w:t>
      </w:r>
    </w:p>
    <w:p w14:paraId="10EC4776">
      <w:pPr>
        <w:pStyle w:val="PlainText"/>
        <w:ind w:firstLine="420" w:firstLineChars="200"/>
        <w:jc w:val="left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(3)A、B两球均运动的过程中，若以B球为参照物，A球在竖直方向上做</w:t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</w:rPr>
        <w:t>加速</w:t>
      </w:r>
      <w:r>
        <w:rPr>
          <w:rFonts w:ascii="Times New Roman" w:cs="Times New Roman" w:hAnsi="Times New Roman" w:hint="default"/>
          <w:i w:val="0"/>
          <w:iCs w:val="0"/>
        </w:rPr>
        <w:t>(选填“加速”“减速”或“匀速”)直线运动。先开始下落的小球的速度为</w:t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</w:rPr>
        <w:t>0.49</w:t>
      </w:r>
      <w:r>
        <w:rPr>
          <w:rFonts w:ascii="Times New Roman" w:cs="Times New Roman" w:hAnsi="Times New Roman" w:hint="default"/>
          <w:i w:val="0"/>
          <w:iCs w:val="0"/>
        </w:rPr>
        <w:t>m/s时，后开始下落的小球刚好开始下落。</w:t>
      </w:r>
    </w:p>
    <w:p w14:paraId="02EC0256"/>
    <w:sectPr>
      <w:headerReference r:id="rId23" w:type="default"/>
      <w:footerReference r:id="rId24" w:type="default"/>
      <w:pgSz w:h="16838" w:w="11906"/>
      <w:pgMar w:bottom="1440" w:footer="992" w:gutter="0" w:header="851" w:left="1800" w:right="1800" w:top="1440"/>
      <w:cols w:num="1" w:space="425"/>
      <w:docGrid w:charSpace="0" w:linePitch="312" w:type="line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86"/>
    <w:family w:val="roman"/>
    <w:pitch w:val="variable"/>
    <w:sig w:usb0="E0002AFF" w:usb1="C0007841" w:usb2="00000009" w:usb3="00000000" w:csb0="400401FF" w:csb1="FFFF0000"/>
  </w:font>
  <w:font w:name="宋体">
    <w:altName w:val="SimSun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tabs>
        <w:tab w:val="center" w:pos="4153"/>
        <w:tab w:val="right" w:pos="8306"/>
      </w:tabs>
      <w:snapToGrid w:val="0"/>
      <w:spacing w:after="0" w:line="240" w:lineRule="auto"/>
      <w:jc w:val="left"/>
      <w:rPr>
        <w:rFonts w:ascii="Times New Roman" w:eastAsia="宋体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spacing w:after="0" w:line="240" w:lineRule="auto"/>
      <w:rPr>
        <w:rFonts w:ascii="Times New Roman" w:eastAsia="宋体" w:hAnsi="Times New Roman" w:cs="Times New Roman"/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8240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4151FC"/>
    <w:rsid w:val="00C02FC6"/>
    <w:rsid w:val="30CE5E4F"/>
    <w:rsid w:val="684E2D7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6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iPriority w:val="99"/>
    <w:unhideWhenUsed/>
    <w:qFormat/>
    <w:rPr>
      <w:rFonts w:ascii="宋体" w:eastAsia="宋体" w:hAnsi="Courier New" w:cs="Courier New"/>
      <w:szCs w:val="21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png" /><Relationship Id="rId22" Type="http://schemas.openxmlformats.org/officeDocument/2006/relationships/image" Target="media/image18.png" /><Relationship Id="rId23" Type="http://schemas.openxmlformats.org/officeDocument/2006/relationships/header" Target="header1.xml" /><Relationship Id="rId24" Type="http://schemas.openxmlformats.org/officeDocument/2006/relationships/footer" Target="footer1.xml" /><Relationship Id="rId25" Type="http://schemas.openxmlformats.org/officeDocument/2006/relationships/theme" Target="theme/theme1.xml" /><Relationship Id="rId26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W25+.TIF" TargetMode="External" /><Relationship Id="rId9" Type="http://schemas.openxmlformats.org/officeDocument/2006/relationships/image" Target="media/image5.tif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9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9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2391</Words>
  <Characters>2835</Characters>
  <DocSecurity>0</DocSecurity>
  <Lines>0</Lines>
  <Paragraphs>0</Paragraphs>
  <ScaleCrop>false</ScaleCrop>
  <Company/>
  <LinksUpToDate>false</LinksUpToDate>
  <CharactersWithSpaces>2963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2024-12-13T02:02:00Z</dcterms:created>
  <dcterms:modified xsi:type="dcterms:W3CDTF">2024-12-13T06:43:20Z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